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428814" w14:textId="4FAB08D6" w:rsidR="00FA521F" w:rsidRPr="00280956" w:rsidRDefault="00FA521F" w:rsidP="00FD3AAE">
      <w:pPr>
        <w:tabs>
          <w:tab w:val="left" w:pos="1985"/>
        </w:tabs>
        <w:spacing w:after="0"/>
        <w:ind w:left="281" w:hangingChars="100" w:hanging="281"/>
        <w:rPr>
          <w:rFonts w:ascii="Arial" w:eastAsiaTheme="minorEastAsia" w:hAnsi="Arial" w:cs="Arial"/>
          <w:b/>
          <w:bCs/>
          <w:sz w:val="28"/>
          <w:lang w:eastAsia="ko-KR"/>
        </w:rPr>
      </w:pPr>
      <w:r w:rsidRPr="0052548E">
        <w:rPr>
          <w:rFonts w:ascii="Arial" w:hAnsi="Arial" w:cs="Arial"/>
          <w:b/>
          <w:bCs/>
          <w:sz w:val="28"/>
        </w:rPr>
        <w:t xml:space="preserve">3GPP TSG RAN WG1 </w:t>
      </w:r>
      <w:r w:rsidR="00465F5C">
        <w:rPr>
          <w:rFonts w:ascii="Arial" w:eastAsiaTheme="minorEastAsia" w:hAnsi="Arial" w:cs="Arial" w:hint="eastAsia"/>
          <w:b/>
          <w:bCs/>
          <w:sz w:val="28"/>
          <w:lang w:eastAsia="ko-KR"/>
        </w:rPr>
        <w:t>Meeting</w:t>
      </w:r>
      <w:r w:rsidR="0063696E">
        <w:rPr>
          <w:rFonts w:ascii="Arial" w:hAnsi="Arial" w:cs="Arial"/>
          <w:b/>
          <w:bCs/>
          <w:sz w:val="28"/>
        </w:rPr>
        <w:t xml:space="preserve"> #</w:t>
      </w:r>
      <w:r w:rsidR="00BE726D">
        <w:rPr>
          <w:rFonts w:ascii="Arial" w:hAnsi="Arial" w:cs="Arial"/>
          <w:b/>
          <w:bCs/>
          <w:sz w:val="28"/>
        </w:rPr>
        <w:t>93</w:t>
      </w:r>
      <w:r w:rsidRPr="00C333B5">
        <w:rPr>
          <w:rFonts w:ascii="Arial" w:eastAsia="맑은 고딕" w:hAnsi="Arial" w:cs="Arial" w:hint="eastAsia"/>
          <w:b/>
          <w:bCs/>
          <w:sz w:val="28"/>
          <w:lang w:eastAsia="ko-KR"/>
        </w:rPr>
        <w:tab/>
      </w:r>
      <w:r>
        <w:rPr>
          <w:rFonts w:ascii="Arial" w:eastAsia="맑은 고딕" w:hAnsi="Arial" w:cs="Arial"/>
          <w:b/>
          <w:bCs/>
          <w:sz w:val="28"/>
          <w:lang w:eastAsia="ko-KR"/>
        </w:rPr>
        <w:t xml:space="preserve">     </w:t>
      </w:r>
      <w:r w:rsidR="000D6C45">
        <w:rPr>
          <w:rFonts w:ascii="Arial" w:eastAsia="맑은 고딕" w:hAnsi="Arial" w:cs="Arial"/>
          <w:b/>
          <w:bCs/>
          <w:sz w:val="28"/>
          <w:lang w:eastAsia="ko-KR"/>
        </w:rPr>
        <w:tab/>
      </w:r>
      <w:r w:rsidR="000D6C45">
        <w:rPr>
          <w:rFonts w:ascii="Arial" w:eastAsia="맑은 고딕" w:hAnsi="Arial" w:cs="Arial"/>
          <w:b/>
          <w:bCs/>
          <w:sz w:val="28"/>
          <w:lang w:eastAsia="ko-KR"/>
        </w:rPr>
        <w:tab/>
      </w:r>
      <w:r>
        <w:rPr>
          <w:rFonts w:ascii="Arial" w:eastAsia="맑은 고딕" w:hAnsi="Arial" w:cs="Arial"/>
          <w:b/>
          <w:bCs/>
          <w:sz w:val="28"/>
          <w:lang w:eastAsia="ko-KR"/>
        </w:rPr>
        <w:t xml:space="preserve"> </w:t>
      </w:r>
      <w:r w:rsidRPr="00C333B5">
        <w:rPr>
          <w:rFonts w:ascii="Arial" w:eastAsia="맑은 고딕" w:hAnsi="Arial" w:cs="Arial" w:hint="eastAsia"/>
          <w:b/>
          <w:bCs/>
          <w:sz w:val="28"/>
          <w:lang w:eastAsia="ko-KR"/>
        </w:rPr>
        <w:tab/>
      </w:r>
      <w:r w:rsidR="0002542F">
        <w:rPr>
          <w:rFonts w:ascii="Arial" w:eastAsia="맑은 고딕" w:hAnsi="Arial" w:cs="Arial"/>
          <w:b/>
          <w:bCs/>
          <w:sz w:val="28"/>
          <w:lang w:eastAsia="ko-KR"/>
        </w:rPr>
        <w:tab/>
      </w:r>
      <w:r w:rsidRPr="00506024">
        <w:rPr>
          <w:rFonts w:ascii="Arial" w:hAnsi="Arial" w:cs="Arial"/>
          <w:b/>
          <w:bCs/>
          <w:sz w:val="28"/>
        </w:rPr>
        <w:t>R1-</w:t>
      </w:r>
      <w:r w:rsidR="000D6C45" w:rsidRPr="00506024">
        <w:rPr>
          <w:rFonts w:ascii="Arial" w:hAnsi="Arial" w:cs="Arial"/>
          <w:b/>
          <w:bCs/>
          <w:sz w:val="28"/>
        </w:rPr>
        <w:t>1</w:t>
      </w:r>
      <w:r w:rsidR="000D6C45">
        <w:rPr>
          <w:rFonts w:ascii="Arial" w:hAnsi="Arial" w:cs="Arial"/>
          <w:b/>
          <w:bCs/>
          <w:sz w:val="28"/>
        </w:rPr>
        <w:t>8</w:t>
      </w:r>
      <w:r w:rsidR="00496BC4">
        <w:rPr>
          <w:rFonts w:ascii="Arial" w:hAnsi="Arial" w:cs="Arial"/>
          <w:b/>
          <w:bCs/>
          <w:sz w:val="28"/>
        </w:rPr>
        <w:t>06629</w:t>
      </w:r>
    </w:p>
    <w:p w14:paraId="7F6B51BC" w14:textId="1502A3EF" w:rsidR="00FA521F" w:rsidRDefault="00BE726D" w:rsidP="00FA521F">
      <w:pPr>
        <w:tabs>
          <w:tab w:val="left" w:pos="1985"/>
        </w:tabs>
        <w:spacing w:after="0"/>
        <w:ind w:left="0" w:firstLine="0"/>
        <w:rPr>
          <w:rFonts w:ascii="Arial" w:eastAsia="맑은 고딕" w:hAnsi="Arial" w:cs="Arial"/>
          <w:b/>
          <w:bCs/>
          <w:sz w:val="28"/>
          <w:lang w:eastAsia="ko-KR"/>
        </w:rPr>
      </w:pPr>
      <w:r>
        <w:rPr>
          <w:rFonts w:ascii="Arial" w:hAnsi="Arial" w:cs="Arial"/>
          <w:b/>
          <w:bCs/>
          <w:sz w:val="28"/>
          <w:lang w:eastAsia="ja-JP"/>
        </w:rPr>
        <w:t>Busan, Korea, May 21</w:t>
      </w:r>
      <w:r w:rsidRPr="00F45E4B">
        <w:rPr>
          <w:rFonts w:ascii="Arial" w:hAnsi="Arial" w:cs="Arial"/>
          <w:b/>
          <w:bCs/>
          <w:sz w:val="28"/>
          <w:vertAlign w:val="superscript"/>
          <w:lang w:eastAsia="ja-JP"/>
        </w:rPr>
        <w:t>st</w:t>
      </w:r>
      <w:r>
        <w:rPr>
          <w:rFonts w:ascii="Arial" w:hAnsi="Arial" w:cs="Arial"/>
          <w:b/>
          <w:bCs/>
          <w:sz w:val="28"/>
          <w:lang w:eastAsia="ja-JP"/>
        </w:rPr>
        <w:t xml:space="preserve"> – 25</w:t>
      </w:r>
      <w:r w:rsidRPr="00F45E4B">
        <w:rPr>
          <w:rFonts w:ascii="Arial" w:hAnsi="Arial" w:cs="Arial"/>
          <w:b/>
          <w:bCs/>
          <w:sz w:val="28"/>
          <w:vertAlign w:val="superscript"/>
          <w:lang w:eastAsia="ja-JP"/>
        </w:rPr>
        <w:t>th</w:t>
      </w:r>
      <w:r>
        <w:rPr>
          <w:rFonts w:ascii="Arial" w:hAnsi="Arial" w:cs="Arial"/>
          <w:b/>
          <w:bCs/>
          <w:sz w:val="28"/>
          <w:lang w:eastAsia="ja-JP"/>
        </w:rPr>
        <w:t>, 2018</w:t>
      </w:r>
    </w:p>
    <w:p w14:paraId="6E4462CD" w14:textId="3E6E9372" w:rsidR="00C238EE" w:rsidRPr="00B71BBC" w:rsidRDefault="003C5E2A" w:rsidP="00194092">
      <w:pPr>
        <w:tabs>
          <w:tab w:val="left" w:pos="1985"/>
        </w:tabs>
        <w:spacing w:after="0"/>
        <w:ind w:left="0" w:firstLine="0"/>
        <w:rPr>
          <w:rFonts w:ascii="Arial" w:eastAsia="맑은 고딕" w:hAnsi="Arial"/>
          <w:sz w:val="24"/>
          <w:lang w:val="en-US" w:eastAsia="ko-KR"/>
        </w:rPr>
      </w:pPr>
      <w:r w:rsidRPr="003E43CC">
        <w:rPr>
          <w:rFonts w:ascii="Arial" w:hAnsi="Arial"/>
          <w:b/>
          <w:sz w:val="24"/>
          <w:lang w:val="en-US"/>
        </w:rPr>
        <w:t>Agenda Item:</w:t>
      </w:r>
      <w:r w:rsidRPr="003E43CC">
        <w:rPr>
          <w:rFonts w:ascii="Arial" w:hAnsi="Arial"/>
          <w:sz w:val="24"/>
          <w:lang w:val="en-US"/>
        </w:rPr>
        <w:tab/>
      </w:r>
      <w:r w:rsidR="00745217">
        <w:rPr>
          <w:rFonts w:ascii="Arial" w:eastAsia="맑은 고딕" w:hAnsi="Arial"/>
          <w:sz w:val="24"/>
          <w:lang w:val="en-US" w:eastAsia="ko-KR"/>
        </w:rPr>
        <w:t>7</w:t>
      </w:r>
      <w:r w:rsidR="00F3553F" w:rsidRPr="003E43CC">
        <w:rPr>
          <w:rFonts w:ascii="Arial" w:eastAsia="맑은 고딕" w:hAnsi="Arial"/>
          <w:sz w:val="24"/>
          <w:lang w:val="en-US" w:eastAsia="ko-KR"/>
        </w:rPr>
        <w:t>.</w:t>
      </w:r>
      <w:r w:rsidR="0063696E">
        <w:rPr>
          <w:rFonts w:ascii="Arial" w:eastAsia="맑은 고딕" w:hAnsi="Arial"/>
          <w:sz w:val="24"/>
          <w:lang w:val="en-US" w:eastAsia="ko-KR"/>
        </w:rPr>
        <w:t>1.</w:t>
      </w:r>
      <w:r w:rsidR="008B73C5">
        <w:rPr>
          <w:rFonts w:ascii="Arial" w:eastAsia="맑은 고딕" w:hAnsi="Arial" w:hint="eastAsia"/>
          <w:sz w:val="24"/>
          <w:lang w:val="en-US" w:eastAsia="ko-KR"/>
        </w:rPr>
        <w:t>3</w:t>
      </w:r>
      <w:r w:rsidR="004727AD" w:rsidRPr="00B71BBC">
        <w:rPr>
          <w:rFonts w:ascii="Arial" w:eastAsia="맑은 고딕" w:hAnsi="Arial"/>
          <w:sz w:val="24"/>
          <w:lang w:val="en-US" w:eastAsia="ko-KR"/>
        </w:rPr>
        <w:t>.</w:t>
      </w:r>
      <w:r w:rsidR="00FC4A71">
        <w:rPr>
          <w:rFonts w:ascii="Arial" w:eastAsia="맑은 고딕" w:hAnsi="Arial"/>
          <w:sz w:val="24"/>
          <w:lang w:val="en-US" w:eastAsia="ko-KR"/>
        </w:rPr>
        <w:t>4</w:t>
      </w:r>
      <w:r w:rsidR="00EF2CA6" w:rsidRPr="00B71BBC">
        <w:rPr>
          <w:rFonts w:ascii="Arial" w:eastAsia="맑은 고딕" w:hAnsi="Arial"/>
          <w:sz w:val="24"/>
          <w:lang w:val="en-US" w:eastAsia="ko-KR"/>
        </w:rPr>
        <w:t>.</w:t>
      </w:r>
      <w:r w:rsidR="00FC4A71">
        <w:rPr>
          <w:rFonts w:ascii="Arial" w:eastAsia="맑은 고딕" w:hAnsi="Arial"/>
          <w:sz w:val="24"/>
          <w:lang w:val="en-US" w:eastAsia="ko-KR"/>
        </w:rPr>
        <w:t>1</w:t>
      </w:r>
    </w:p>
    <w:p w14:paraId="508F3C58" w14:textId="77777777" w:rsidR="003C5E2A" w:rsidRPr="005E31A4" w:rsidRDefault="003C5E2A" w:rsidP="008F76BA">
      <w:pPr>
        <w:tabs>
          <w:tab w:val="left" w:pos="1985"/>
        </w:tabs>
        <w:spacing w:after="0"/>
        <w:ind w:left="0" w:firstLine="0"/>
        <w:rPr>
          <w:rFonts w:ascii="Arial" w:eastAsia="바탕" w:hAnsi="Arial"/>
          <w:sz w:val="24"/>
          <w:lang w:val="en-US" w:eastAsia="ko-KR"/>
        </w:rPr>
      </w:pPr>
      <w:r w:rsidRPr="005E31A4">
        <w:rPr>
          <w:rFonts w:ascii="Arial" w:hAnsi="Arial"/>
          <w:b/>
          <w:sz w:val="24"/>
          <w:lang w:val="en-US"/>
        </w:rPr>
        <w:t xml:space="preserve">Source: </w:t>
      </w:r>
      <w:r w:rsidRPr="005E31A4">
        <w:rPr>
          <w:rFonts w:ascii="Arial" w:hAnsi="Arial"/>
          <w:b/>
          <w:sz w:val="24"/>
          <w:lang w:val="en-US"/>
        </w:rPr>
        <w:tab/>
      </w:r>
      <w:r w:rsidRPr="005E31A4">
        <w:rPr>
          <w:rFonts w:ascii="Arial" w:eastAsia="바탕" w:hAnsi="Arial"/>
          <w:sz w:val="24"/>
          <w:lang w:val="en-US" w:eastAsia="ko-KR"/>
        </w:rPr>
        <w:t>LG Electronics</w:t>
      </w:r>
    </w:p>
    <w:p w14:paraId="220AEF23" w14:textId="291F6AA7" w:rsidR="003C5E2A" w:rsidRPr="005E31A4" w:rsidRDefault="003C5E2A" w:rsidP="008F76BA">
      <w:pPr>
        <w:tabs>
          <w:tab w:val="left" w:pos="1985"/>
        </w:tabs>
        <w:spacing w:after="0"/>
        <w:ind w:left="0" w:firstLine="0"/>
        <w:rPr>
          <w:rFonts w:ascii="Arial" w:eastAsiaTheme="minorEastAsia" w:hAnsi="Arial" w:cs="Arial"/>
          <w:sz w:val="24"/>
          <w:szCs w:val="24"/>
          <w:lang w:val="en-US" w:eastAsia="ko-KR"/>
        </w:rPr>
      </w:pPr>
      <w:r w:rsidRPr="005E31A4">
        <w:rPr>
          <w:rFonts w:ascii="Arial" w:hAnsi="Arial"/>
          <w:b/>
          <w:sz w:val="24"/>
          <w:lang w:val="en-US"/>
        </w:rPr>
        <w:t>Title:</w:t>
      </w:r>
      <w:r w:rsidRPr="005E31A4">
        <w:rPr>
          <w:rFonts w:ascii="Arial" w:hAnsi="Arial"/>
          <w:sz w:val="24"/>
          <w:lang w:val="en-US"/>
        </w:rPr>
        <w:t xml:space="preserve"> </w:t>
      </w:r>
      <w:r w:rsidRPr="005E31A4">
        <w:rPr>
          <w:rFonts w:ascii="Arial" w:hAnsi="Arial"/>
          <w:sz w:val="24"/>
          <w:lang w:val="en-US"/>
        </w:rPr>
        <w:tab/>
      </w:r>
      <w:r w:rsidR="00D65B60">
        <w:rPr>
          <w:rFonts w:ascii="Arial" w:eastAsiaTheme="minorEastAsia" w:hAnsi="Arial" w:hint="eastAsia"/>
          <w:sz w:val="24"/>
          <w:lang w:val="en-US" w:eastAsia="ko-KR"/>
        </w:rPr>
        <w:t>Remaining issues</w:t>
      </w:r>
      <w:r w:rsidR="00D65B60" w:rsidRPr="005E31A4">
        <w:rPr>
          <w:rFonts w:ascii="Arial" w:hAnsi="Arial"/>
          <w:sz w:val="24"/>
          <w:lang w:val="en-US" w:eastAsia="ko-KR"/>
        </w:rPr>
        <w:t xml:space="preserve"> </w:t>
      </w:r>
      <w:r w:rsidR="00417F92" w:rsidRPr="005E31A4">
        <w:rPr>
          <w:rFonts w:ascii="Arial" w:hAnsi="Arial"/>
          <w:sz w:val="24"/>
          <w:lang w:val="en-US" w:eastAsia="ko-KR"/>
        </w:rPr>
        <w:t xml:space="preserve">on </w:t>
      </w:r>
      <w:r w:rsidR="00632B16">
        <w:rPr>
          <w:rFonts w:ascii="Arial" w:eastAsiaTheme="minorEastAsia" w:hAnsi="Arial"/>
          <w:sz w:val="24"/>
          <w:lang w:val="en-US" w:eastAsia="ko-KR"/>
        </w:rPr>
        <w:t>bandwidth part operation</w:t>
      </w:r>
      <w:r w:rsidR="00662737" w:rsidRPr="005E31A4">
        <w:rPr>
          <w:rFonts w:ascii="Arial" w:eastAsiaTheme="minorEastAsia" w:hAnsi="Arial"/>
          <w:sz w:val="24"/>
          <w:lang w:val="en-US" w:eastAsia="ko-KR"/>
        </w:rPr>
        <w:t xml:space="preserve"> </w:t>
      </w:r>
    </w:p>
    <w:p w14:paraId="1884CC29" w14:textId="77777777" w:rsidR="00152C02" w:rsidRPr="005E31A4" w:rsidRDefault="003C5E2A" w:rsidP="008F76BA">
      <w:pPr>
        <w:pBdr>
          <w:bottom w:val="single" w:sz="12" w:space="1" w:color="auto"/>
        </w:pBdr>
        <w:tabs>
          <w:tab w:val="left" w:pos="1985"/>
        </w:tabs>
        <w:ind w:left="0" w:firstLine="0"/>
        <w:rPr>
          <w:rFonts w:ascii="Arial" w:eastAsia="바탕" w:hAnsi="Arial"/>
          <w:sz w:val="24"/>
          <w:lang w:val="en-US" w:eastAsia="ko-KR"/>
        </w:rPr>
      </w:pPr>
      <w:r w:rsidRPr="005E31A4">
        <w:rPr>
          <w:rFonts w:ascii="Arial" w:hAnsi="Arial"/>
          <w:b/>
          <w:sz w:val="24"/>
          <w:lang w:val="en-US"/>
        </w:rPr>
        <w:t>Document for:</w:t>
      </w:r>
      <w:r w:rsidRPr="005E31A4">
        <w:rPr>
          <w:rFonts w:ascii="Arial" w:hAnsi="Arial"/>
          <w:sz w:val="24"/>
          <w:lang w:val="en-US"/>
        </w:rPr>
        <w:tab/>
      </w:r>
      <w:r w:rsidRPr="005E31A4">
        <w:rPr>
          <w:rFonts w:ascii="Arial" w:eastAsia="바탕" w:hAnsi="Arial"/>
          <w:sz w:val="24"/>
          <w:lang w:val="en-US" w:eastAsia="ko-KR"/>
        </w:rPr>
        <w:t>Discussion</w:t>
      </w:r>
      <w:bookmarkStart w:id="0" w:name="Source"/>
      <w:bookmarkStart w:id="1" w:name="Title"/>
      <w:bookmarkStart w:id="2" w:name="DocumentFor"/>
      <w:bookmarkEnd w:id="0"/>
      <w:bookmarkEnd w:id="1"/>
      <w:bookmarkEnd w:id="2"/>
      <w:r w:rsidR="00A26DFB" w:rsidRPr="005E31A4">
        <w:rPr>
          <w:rFonts w:ascii="Arial" w:eastAsia="바탕" w:hAnsi="Arial"/>
          <w:sz w:val="24"/>
          <w:lang w:val="en-US" w:eastAsia="ko-KR"/>
        </w:rPr>
        <w:t xml:space="preserve"> and decision</w:t>
      </w:r>
    </w:p>
    <w:p w14:paraId="39990E72" w14:textId="77777777" w:rsidR="00095BF5" w:rsidRPr="005E31A4" w:rsidRDefault="00095BF5" w:rsidP="003A5BEE">
      <w:pPr>
        <w:pStyle w:val="1"/>
        <w:numPr>
          <w:ilvl w:val="0"/>
          <w:numId w:val="2"/>
        </w:numPr>
        <w:rPr>
          <w:rFonts w:eastAsia="바탕" w:cs="Arial"/>
          <w:b/>
          <w:lang w:val="en-US" w:eastAsia="ko-KR"/>
        </w:rPr>
      </w:pPr>
      <w:r w:rsidRPr="005E31A4">
        <w:rPr>
          <w:rFonts w:eastAsia="바탕" w:cs="Arial"/>
          <w:b/>
          <w:lang w:val="en-US" w:eastAsia="ko-KR"/>
        </w:rPr>
        <w:t>Introduction</w:t>
      </w:r>
    </w:p>
    <w:p w14:paraId="63AC01F6" w14:textId="4441C0FA" w:rsidR="00C1458F" w:rsidRPr="003E43CC" w:rsidRDefault="00C1458F" w:rsidP="00C25D65">
      <w:pPr>
        <w:spacing w:before="120" w:after="120" w:line="240" w:lineRule="auto"/>
        <w:ind w:left="0" w:firstLine="0"/>
        <w:rPr>
          <w:rFonts w:eastAsia="바탕"/>
          <w:sz w:val="22"/>
          <w:szCs w:val="22"/>
          <w:lang w:val="en-US" w:eastAsia="ko-KR"/>
        </w:rPr>
      </w:pPr>
      <w:r w:rsidRPr="003E43CC">
        <w:rPr>
          <w:rFonts w:eastAsia="바탕"/>
          <w:sz w:val="22"/>
          <w:szCs w:val="22"/>
          <w:lang w:val="en-US" w:eastAsia="ko-KR"/>
        </w:rPr>
        <w:t xml:space="preserve">In </w:t>
      </w:r>
      <w:r w:rsidR="00A03820" w:rsidRPr="003E43CC">
        <w:rPr>
          <w:rFonts w:eastAsia="바탕"/>
          <w:sz w:val="22"/>
          <w:szCs w:val="22"/>
          <w:lang w:val="en-US" w:eastAsia="ko-KR"/>
        </w:rPr>
        <w:t>RAN1</w:t>
      </w:r>
      <w:r w:rsidR="00745217">
        <w:rPr>
          <w:rFonts w:eastAsia="바탕"/>
          <w:sz w:val="22"/>
          <w:szCs w:val="22"/>
          <w:lang w:val="en-US" w:eastAsia="ko-KR"/>
        </w:rPr>
        <w:t>#</w:t>
      </w:r>
      <w:r w:rsidR="00CD409C">
        <w:rPr>
          <w:rFonts w:eastAsia="바탕"/>
          <w:sz w:val="22"/>
          <w:szCs w:val="22"/>
          <w:lang w:val="en-US" w:eastAsia="ko-KR"/>
        </w:rPr>
        <w:t>9</w:t>
      </w:r>
      <w:r w:rsidR="00033794">
        <w:rPr>
          <w:rFonts w:eastAsia="바탕"/>
          <w:sz w:val="22"/>
          <w:szCs w:val="22"/>
          <w:lang w:val="en-US" w:eastAsia="ko-KR"/>
        </w:rPr>
        <w:t>2</w:t>
      </w:r>
      <w:r w:rsidR="00794419">
        <w:rPr>
          <w:rFonts w:eastAsia="바탕"/>
          <w:sz w:val="22"/>
          <w:szCs w:val="22"/>
          <w:lang w:val="en-US" w:eastAsia="ko-KR"/>
        </w:rPr>
        <w:t>bis</w:t>
      </w:r>
      <w:r w:rsidR="00CD409C" w:rsidRPr="00B71BBC">
        <w:rPr>
          <w:rFonts w:eastAsia="바탕"/>
          <w:sz w:val="22"/>
          <w:szCs w:val="22"/>
          <w:lang w:val="en-US" w:eastAsia="ko-KR"/>
        </w:rPr>
        <w:t xml:space="preserve"> </w:t>
      </w:r>
      <w:r w:rsidRPr="00B71BBC">
        <w:rPr>
          <w:rFonts w:eastAsia="바탕"/>
          <w:sz w:val="22"/>
          <w:szCs w:val="22"/>
          <w:lang w:val="en-US" w:eastAsia="ko-KR"/>
        </w:rPr>
        <w:t xml:space="preserve">meeting, </w:t>
      </w:r>
      <w:r w:rsidR="00DF3E4F" w:rsidRPr="005E31A4">
        <w:rPr>
          <w:sz w:val="22"/>
          <w:szCs w:val="22"/>
          <w:lang w:val="en-US" w:eastAsia="ko-KR"/>
        </w:rPr>
        <w:t>following agreeme</w:t>
      </w:r>
      <w:r w:rsidR="007F2165" w:rsidRPr="005E31A4">
        <w:rPr>
          <w:sz w:val="22"/>
          <w:szCs w:val="22"/>
          <w:lang w:val="en-US" w:eastAsia="ko-KR"/>
        </w:rPr>
        <w:t>nts were made</w:t>
      </w:r>
      <w:r w:rsidR="00F82BB4" w:rsidRPr="005E31A4">
        <w:rPr>
          <w:sz w:val="22"/>
          <w:szCs w:val="22"/>
          <w:lang w:val="en-US" w:eastAsia="ko-KR"/>
        </w:rPr>
        <w:t xml:space="preserve"> </w:t>
      </w:r>
      <w:r w:rsidR="00033794">
        <w:rPr>
          <w:sz w:val="22"/>
          <w:szCs w:val="22"/>
          <w:lang w:val="en-US" w:eastAsia="ko-KR"/>
        </w:rPr>
        <w:t xml:space="preserve">for BWP switching </w:t>
      </w:r>
      <w:r w:rsidR="00F82BB4" w:rsidRPr="005E31A4">
        <w:rPr>
          <w:sz w:val="22"/>
          <w:szCs w:val="22"/>
          <w:lang w:val="en-US" w:eastAsia="ko-KR"/>
        </w:rPr>
        <w:t>[1]</w:t>
      </w:r>
      <w:r w:rsidR="007F2165" w:rsidRPr="005E31A4">
        <w:rPr>
          <w:sz w:val="22"/>
          <w:szCs w:val="22"/>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5E31A4" w14:paraId="740BB1A5" w14:textId="77777777" w:rsidTr="00DF3E4F">
        <w:tc>
          <w:tcPr>
            <w:tcW w:w="9628" w:type="dxa"/>
            <w:shd w:val="clear" w:color="auto" w:fill="auto"/>
          </w:tcPr>
          <w:p w14:paraId="12D27E42" w14:textId="77777777" w:rsidR="00FD3AAE" w:rsidRPr="00FD3AAE" w:rsidRDefault="00FD3AAE" w:rsidP="00FD3AAE">
            <w:pPr>
              <w:spacing w:before="0" w:after="0" w:line="240" w:lineRule="exact"/>
              <w:ind w:left="0" w:firstLine="0"/>
              <w:rPr>
                <w:b/>
                <w:sz w:val="22"/>
                <w:u w:val="single"/>
                <w:lang w:eastAsia="ja-JP"/>
              </w:rPr>
            </w:pPr>
            <w:r w:rsidRPr="00FD3AAE">
              <w:rPr>
                <w:b/>
                <w:sz w:val="22"/>
                <w:u w:val="single"/>
                <w:lang w:eastAsia="ja-JP"/>
              </w:rPr>
              <w:t>Agreements:</w:t>
            </w:r>
          </w:p>
          <w:p w14:paraId="4E491167" w14:textId="77777777" w:rsidR="005078D5" w:rsidRPr="005078D5" w:rsidRDefault="005078D5" w:rsidP="00E97023">
            <w:pPr>
              <w:numPr>
                <w:ilvl w:val="0"/>
                <w:numId w:val="6"/>
              </w:numPr>
              <w:spacing w:before="0" w:after="0" w:line="240" w:lineRule="exact"/>
              <w:rPr>
                <w:sz w:val="22"/>
                <w:lang w:val="en-US" w:eastAsia="ja-JP"/>
              </w:rPr>
            </w:pPr>
            <w:r w:rsidRPr="005078D5">
              <w:rPr>
                <w:sz w:val="22"/>
                <w:lang w:val="en-US" w:eastAsia="ja-JP"/>
              </w:rPr>
              <w:t>It’s RAN1’s understanding that the active DL (or UL) BWP switching delay (i.e. T μs) for two types of UE capability will be specified in RAN4 specs.</w:t>
            </w:r>
          </w:p>
          <w:p w14:paraId="642D798D" w14:textId="77777777" w:rsidR="005078D5" w:rsidRPr="005078D5" w:rsidRDefault="005078D5" w:rsidP="00E97023">
            <w:pPr>
              <w:numPr>
                <w:ilvl w:val="1"/>
                <w:numId w:val="6"/>
              </w:numPr>
              <w:spacing w:before="0" w:after="0" w:line="240" w:lineRule="exact"/>
              <w:rPr>
                <w:sz w:val="22"/>
                <w:lang w:val="en-US" w:eastAsia="ja-JP"/>
              </w:rPr>
            </w:pPr>
            <w:r w:rsidRPr="005078D5">
              <w:rPr>
                <w:sz w:val="22"/>
                <w:lang w:val="en-US" w:eastAsia="ja-JP"/>
              </w:rPr>
              <w:t>Send LS to RAN4 – R1-1805727, which is approved, final LS in R1-1805755</w:t>
            </w:r>
          </w:p>
          <w:p w14:paraId="3F9D0DF5" w14:textId="77777777" w:rsidR="005078D5" w:rsidRPr="005078D5" w:rsidRDefault="005078D5" w:rsidP="00E97023">
            <w:pPr>
              <w:numPr>
                <w:ilvl w:val="0"/>
                <w:numId w:val="6"/>
              </w:numPr>
              <w:spacing w:before="0" w:after="0" w:line="240" w:lineRule="exact"/>
              <w:rPr>
                <w:sz w:val="22"/>
                <w:lang w:val="en-US" w:eastAsia="ja-JP"/>
              </w:rPr>
            </w:pPr>
            <w:r w:rsidRPr="005078D5">
              <w:rPr>
                <w:sz w:val="22"/>
                <w:lang w:val="en-US" w:eastAsia="ja-JP"/>
              </w:rPr>
              <w:t>For DCI-based active DL (or UL) BWP switching, a UE is not expected to switch its active DL (or UL) BWP based on an active DL (or UL) BWP switching DCI which is considered as  invalid where invalidity is defined as when the signaled K0 (or K2) value in the DCI can’t guarantee the active DL (or UL) BWP switching delay equal to or larger than the one specified in RAN4 specs to the UE based on the UE’s capability.</w:t>
            </w:r>
          </w:p>
          <w:p w14:paraId="12BA6811" w14:textId="77777777" w:rsidR="005078D5" w:rsidRPr="00FD3AAE" w:rsidRDefault="005078D5" w:rsidP="005078D5">
            <w:pPr>
              <w:spacing w:before="0" w:after="0" w:line="240" w:lineRule="exact"/>
              <w:ind w:left="0" w:firstLine="0"/>
              <w:rPr>
                <w:b/>
                <w:sz w:val="22"/>
                <w:u w:val="single"/>
                <w:lang w:eastAsia="ja-JP"/>
              </w:rPr>
            </w:pPr>
            <w:r w:rsidRPr="00FD3AAE">
              <w:rPr>
                <w:b/>
                <w:sz w:val="22"/>
                <w:u w:val="single"/>
                <w:lang w:eastAsia="ja-JP"/>
              </w:rPr>
              <w:t>Agreements:</w:t>
            </w:r>
          </w:p>
          <w:p w14:paraId="5957B688" w14:textId="77777777" w:rsidR="005078D5" w:rsidRPr="005078D5" w:rsidRDefault="005078D5" w:rsidP="00E97023">
            <w:pPr>
              <w:numPr>
                <w:ilvl w:val="0"/>
                <w:numId w:val="6"/>
              </w:numPr>
              <w:spacing w:before="0" w:after="0" w:line="240" w:lineRule="exact"/>
              <w:jc w:val="left"/>
              <w:rPr>
                <w:sz w:val="22"/>
                <w:lang w:val="en-US" w:eastAsia="ja-JP"/>
              </w:rPr>
            </w:pPr>
            <w:r w:rsidRPr="005078D5">
              <w:rPr>
                <w:sz w:val="22"/>
                <w:lang w:val="en-US" w:eastAsia="ja-JP"/>
              </w:rPr>
              <w:t>Confirm the following working assumption with updates:</w:t>
            </w:r>
          </w:p>
          <w:p w14:paraId="15025D12" w14:textId="77777777" w:rsidR="005078D5" w:rsidRPr="005078D5" w:rsidRDefault="005078D5" w:rsidP="00E97023">
            <w:pPr>
              <w:numPr>
                <w:ilvl w:val="1"/>
                <w:numId w:val="6"/>
              </w:numPr>
              <w:spacing w:before="0" w:after="0" w:line="240" w:lineRule="exact"/>
              <w:jc w:val="left"/>
              <w:rPr>
                <w:sz w:val="22"/>
                <w:lang w:val="en-US" w:eastAsia="ja-JP"/>
              </w:rPr>
            </w:pPr>
            <w:r w:rsidRPr="005078D5">
              <w:rPr>
                <w:sz w:val="22"/>
                <w:lang w:val="en-US" w:eastAsia="ja-JP"/>
              </w:rPr>
              <w:t>Sizes of all DCI bitfields in DCI formats 0-1 and 1-1 in USS determined by current BWP. Data transmitted on the BWP indicated by the BWP index. If the BWP index activates another BWP, transform as follows:</w:t>
            </w:r>
          </w:p>
          <w:p w14:paraId="16B930F7" w14:textId="77777777" w:rsidR="005078D5" w:rsidRPr="005078D5" w:rsidRDefault="005078D5" w:rsidP="00E97023">
            <w:pPr>
              <w:numPr>
                <w:ilvl w:val="4"/>
                <w:numId w:val="6"/>
              </w:numPr>
              <w:spacing w:before="0" w:after="0" w:line="240" w:lineRule="exact"/>
              <w:jc w:val="left"/>
              <w:rPr>
                <w:sz w:val="22"/>
                <w:lang w:val="en-US" w:eastAsia="ja-JP"/>
              </w:rPr>
            </w:pPr>
            <w:r w:rsidRPr="005078D5">
              <w:rPr>
                <w:sz w:val="22"/>
                <w:lang w:val="en-US" w:eastAsia="ja-JP"/>
              </w:rPr>
              <w:t>Zero-pad too small bitfields to match the new BWP</w:t>
            </w:r>
          </w:p>
          <w:p w14:paraId="59983AC3" w14:textId="77777777" w:rsidR="005078D5" w:rsidRPr="005078D5" w:rsidRDefault="005078D5" w:rsidP="00E97023">
            <w:pPr>
              <w:numPr>
                <w:ilvl w:val="4"/>
                <w:numId w:val="6"/>
              </w:numPr>
              <w:spacing w:before="0" w:after="0" w:line="240" w:lineRule="exact"/>
              <w:jc w:val="left"/>
              <w:rPr>
                <w:sz w:val="22"/>
                <w:lang w:val="en-US" w:eastAsia="ja-JP"/>
              </w:rPr>
            </w:pPr>
            <w:r w:rsidRPr="005078D5">
              <w:rPr>
                <w:sz w:val="22"/>
                <w:lang w:val="en-US" w:eastAsia="ja-JP"/>
              </w:rPr>
              <w:t>Truncate too large bitfields to match the new BWP</w:t>
            </w:r>
          </w:p>
          <w:p w14:paraId="40132C2C" w14:textId="77777777" w:rsidR="005078D5" w:rsidRPr="005078D5" w:rsidRDefault="005078D5" w:rsidP="00E97023">
            <w:pPr>
              <w:numPr>
                <w:ilvl w:val="4"/>
                <w:numId w:val="6"/>
              </w:numPr>
              <w:spacing w:before="0" w:after="0" w:line="240" w:lineRule="exact"/>
              <w:jc w:val="left"/>
              <w:rPr>
                <w:sz w:val="22"/>
                <w:lang w:val="en-US" w:eastAsia="ja-JP"/>
              </w:rPr>
            </w:pPr>
            <w:r w:rsidRPr="005078D5">
              <w:rPr>
                <w:sz w:val="22"/>
                <w:lang w:val="en-US" w:eastAsia="ja-JP"/>
              </w:rPr>
              <w:t>The truncation is done from MSB (including the bit indicating the resource allocation type)</w:t>
            </w:r>
          </w:p>
          <w:p w14:paraId="3A926BF3" w14:textId="77777777" w:rsidR="005078D5" w:rsidRPr="005078D5" w:rsidRDefault="005078D5" w:rsidP="00E97023">
            <w:pPr>
              <w:numPr>
                <w:ilvl w:val="4"/>
                <w:numId w:val="6"/>
              </w:numPr>
              <w:spacing w:before="0" w:after="0" w:line="240" w:lineRule="exact"/>
              <w:jc w:val="left"/>
              <w:rPr>
                <w:sz w:val="22"/>
                <w:lang w:val="en-US" w:eastAsia="ja-JP"/>
              </w:rPr>
            </w:pPr>
            <w:r w:rsidRPr="005078D5">
              <w:rPr>
                <w:sz w:val="22"/>
                <w:lang w:val="en-US" w:eastAsia="ja-JP"/>
              </w:rPr>
              <w:t>Zero-padding is done for MSB</w:t>
            </w:r>
          </w:p>
          <w:p w14:paraId="423E889C" w14:textId="0CA98C2C" w:rsidR="00FD3AAE" w:rsidRPr="00752F7F" w:rsidRDefault="00FD3AAE" w:rsidP="00E97023">
            <w:pPr>
              <w:numPr>
                <w:ilvl w:val="0"/>
                <w:numId w:val="6"/>
              </w:numPr>
              <w:spacing w:before="0" w:after="0" w:line="240" w:lineRule="exact"/>
              <w:jc w:val="left"/>
              <w:rPr>
                <w:sz w:val="22"/>
                <w:lang w:val="en-US" w:eastAsia="ja-JP"/>
              </w:rPr>
            </w:pPr>
          </w:p>
        </w:tc>
      </w:tr>
    </w:tbl>
    <w:p w14:paraId="1AE891E4" w14:textId="624B81C6" w:rsidR="0083692D" w:rsidRPr="005E31A4" w:rsidRDefault="00BD6357" w:rsidP="005E31A4">
      <w:pPr>
        <w:ind w:left="0" w:firstLineChars="250" w:firstLine="550"/>
        <w:rPr>
          <w:rFonts w:eastAsiaTheme="minorEastAsia"/>
          <w:sz w:val="22"/>
          <w:szCs w:val="22"/>
          <w:lang w:val="en-US" w:eastAsia="ko-KR"/>
        </w:rPr>
      </w:pPr>
      <w:r w:rsidRPr="003A3D55">
        <w:rPr>
          <w:rFonts w:eastAsiaTheme="minorEastAsia"/>
          <w:sz w:val="22"/>
          <w:szCs w:val="22"/>
          <w:lang w:val="en-US" w:eastAsia="ko-KR"/>
        </w:rPr>
        <w:t xml:space="preserve">In this contribution, </w:t>
      </w:r>
      <w:r w:rsidR="00583B6A">
        <w:rPr>
          <w:rFonts w:eastAsiaTheme="minorEastAsia" w:hint="eastAsia"/>
          <w:sz w:val="22"/>
          <w:szCs w:val="22"/>
          <w:lang w:val="en-US" w:eastAsia="ko-KR"/>
        </w:rPr>
        <w:t xml:space="preserve">we </w:t>
      </w:r>
      <w:r w:rsidR="009A1F12">
        <w:rPr>
          <w:rFonts w:eastAsiaTheme="minorEastAsia" w:hint="eastAsia"/>
          <w:sz w:val="22"/>
          <w:szCs w:val="22"/>
          <w:lang w:val="en-US" w:eastAsia="ko-KR"/>
        </w:rPr>
        <w:t>continue to discuss</w:t>
      </w:r>
      <w:r w:rsidR="0083692D" w:rsidRPr="003A3D55">
        <w:rPr>
          <w:rFonts w:eastAsiaTheme="minorEastAsia"/>
          <w:sz w:val="22"/>
          <w:szCs w:val="22"/>
          <w:lang w:val="en-US" w:eastAsia="ko-KR"/>
        </w:rPr>
        <w:t xml:space="preserve"> </w:t>
      </w:r>
      <w:r w:rsidR="00B574BE">
        <w:rPr>
          <w:rFonts w:eastAsiaTheme="minorEastAsia"/>
          <w:sz w:val="22"/>
          <w:szCs w:val="22"/>
          <w:lang w:val="en-US" w:eastAsia="ko-KR"/>
        </w:rPr>
        <w:t xml:space="preserve">remaining issues on </w:t>
      </w:r>
      <w:r w:rsidR="00632B16">
        <w:rPr>
          <w:rFonts w:eastAsiaTheme="minorEastAsia"/>
          <w:sz w:val="22"/>
          <w:szCs w:val="22"/>
          <w:lang w:val="en-US" w:eastAsia="ko-KR"/>
        </w:rPr>
        <w:t>bandwidth part operation</w:t>
      </w:r>
      <w:r w:rsidR="00313C89">
        <w:rPr>
          <w:rFonts w:eastAsiaTheme="minorEastAsia"/>
          <w:sz w:val="22"/>
          <w:szCs w:val="22"/>
          <w:lang w:val="en-US" w:eastAsia="ko-KR"/>
        </w:rPr>
        <w:t xml:space="preserve"> </w:t>
      </w:r>
      <w:r w:rsidR="005F424B">
        <w:rPr>
          <w:rFonts w:eastAsiaTheme="minorEastAsia" w:hint="eastAsia"/>
          <w:sz w:val="22"/>
          <w:szCs w:val="22"/>
          <w:lang w:val="en-US" w:eastAsia="ko-KR"/>
        </w:rPr>
        <w:t xml:space="preserve">including </w:t>
      </w:r>
      <w:r w:rsidR="0022191A">
        <w:rPr>
          <w:rFonts w:eastAsiaTheme="minorEastAsia"/>
          <w:sz w:val="22"/>
          <w:szCs w:val="22"/>
          <w:lang w:val="en-US" w:eastAsia="ko-KR"/>
        </w:rPr>
        <w:t>PUCCH resources</w:t>
      </w:r>
      <w:r w:rsidR="005F424B">
        <w:rPr>
          <w:rFonts w:eastAsiaTheme="minorEastAsia"/>
          <w:sz w:val="22"/>
          <w:szCs w:val="22"/>
          <w:lang w:val="en-US" w:eastAsia="ko-KR"/>
        </w:rPr>
        <w:t xml:space="preserve">, </w:t>
      </w:r>
      <w:r w:rsidR="00033794">
        <w:rPr>
          <w:rFonts w:eastAsiaTheme="minorEastAsia"/>
          <w:sz w:val="22"/>
          <w:szCs w:val="22"/>
          <w:lang w:val="en-US" w:eastAsia="ko-KR"/>
        </w:rPr>
        <w:t xml:space="preserve">the </w:t>
      </w:r>
      <w:r w:rsidR="0022191A">
        <w:rPr>
          <w:rFonts w:eastAsiaTheme="minorEastAsia"/>
          <w:sz w:val="22"/>
          <w:szCs w:val="22"/>
          <w:lang w:val="en-US" w:eastAsia="ko-KR"/>
        </w:rPr>
        <w:t xml:space="preserve">relationship between </w:t>
      </w:r>
      <w:r w:rsidR="00033794">
        <w:rPr>
          <w:rFonts w:eastAsiaTheme="minorEastAsia"/>
          <w:sz w:val="22"/>
          <w:szCs w:val="22"/>
          <w:lang w:val="en-US" w:eastAsia="ko-KR"/>
        </w:rPr>
        <w:t>timer-based active BWP switch</w:t>
      </w:r>
      <w:r w:rsidR="0022191A">
        <w:rPr>
          <w:rFonts w:eastAsiaTheme="minorEastAsia"/>
          <w:sz w:val="22"/>
          <w:szCs w:val="22"/>
          <w:lang w:val="en-US" w:eastAsia="ko-KR"/>
        </w:rPr>
        <w:t xml:space="preserve"> and DCI-based active BWP switch</w:t>
      </w:r>
      <w:r w:rsidR="00366770">
        <w:rPr>
          <w:rFonts w:eastAsiaTheme="minorEastAsia"/>
          <w:sz w:val="22"/>
          <w:szCs w:val="22"/>
          <w:lang w:val="en-US" w:eastAsia="ko-KR"/>
        </w:rPr>
        <w:t>, and the DCI interpretation for different BWP</w:t>
      </w:r>
      <w:r w:rsidR="005F424B">
        <w:rPr>
          <w:rFonts w:eastAsiaTheme="minorEastAsia"/>
          <w:sz w:val="22"/>
          <w:szCs w:val="22"/>
          <w:lang w:val="en-US" w:eastAsia="ko-KR"/>
        </w:rPr>
        <w:t xml:space="preserve">. </w:t>
      </w:r>
    </w:p>
    <w:p w14:paraId="0316347C" w14:textId="77777777" w:rsidR="001938B2" w:rsidRDefault="001938B2" w:rsidP="001B7D78">
      <w:pPr>
        <w:ind w:left="0" w:firstLine="0"/>
        <w:rPr>
          <w:rFonts w:eastAsiaTheme="minorEastAsia"/>
          <w:sz w:val="22"/>
          <w:szCs w:val="22"/>
          <w:lang w:val="en-US" w:eastAsia="ko-KR"/>
        </w:rPr>
      </w:pPr>
    </w:p>
    <w:p w14:paraId="548AF943" w14:textId="0B286E4E" w:rsidR="00C16915" w:rsidRPr="005E31A4" w:rsidRDefault="00212804" w:rsidP="00C16915">
      <w:pPr>
        <w:pStyle w:val="1"/>
        <w:numPr>
          <w:ilvl w:val="0"/>
          <w:numId w:val="1"/>
        </w:numPr>
        <w:rPr>
          <w:rFonts w:eastAsia="바탕" w:cs="Arial"/>
          <w:b/>
          <w:szCs w:val="28"/>
          <w:lang w:val="en-US" w:eastAsia="ko-KR"/>
        </w:rPr>
      </w:pPr>
      <w:r>
        <w:rPr>
          <w:rFonts w:eastAsiaTheme="minorEastAsia" w:cs="Arial"/>
          <w:b/>
          <w:szCs w:val="28"/>
          <w:lang w:val="en-US" w:eastAsia="ko-KR"/>
        </w:rPr>
        <w:t>Discussion</w:t>
      </w:r>
    </w:p>
    <w:p w14:paraId="55B14B46" w14:textId="14792274" w:rsidR="004A02E3" w:rsidRPr="00D76C6B" w:rsidRDefault="00BC28E0" w:rsidP="00C32D89">
      <w:pPr>
        <w:pStyle w:val="1"/>
        <w:numPr>
          <w:ilvl w:val="1"/>
          <w:numId w:val="1"/>
        </w:numPr>
        <w:rPr>
          <w:rFonts w:eastAsia="바탕" w:cs="Arial"/>
          <w:b/>
          <w:sz w:val="24"/>
          <w:szCs w:val="28"/>
          <w:lang w:val="en-US" w:eastAsia="ko-KR"/>
        </w:rPr>
      </w:pPr>
      <w:r>
        <w:rPr>
          <w:rFonts w:eastAsiaTheme="minorEastAsia" w:cs="Arial"/>
          <w:b/>
          <w:sz w:val="24"/>
          <w:szCs w:val="28"/>
          <w:lang w:val="en-US" w:eastAsia="ko-KR"/>
        </w:rPr>
        <w:t xml:space="preserve">PUCCH resource for </w:t>
      </w:r>
      <w:r w:rsidR="004A02E3">
        <w:rPr>
          <w:rFonts w:eastAsiaTheme="minorEastAsia" w:cs="Arial"/>
          <w:b/>
          <w:sz w:val="24"/>
          <w:szCs w:val="28"/>
          <w:lang w:val="en-US" w:eastAsia="ko-KR"/>
        </w:rPr>
        <w:t>HARQ-ACK feedback</w:t>
      </w:r>
    </w:p>
    <w:p w14:paraId="06979795" w14:textId="12ABB56D" w:rsidR="00534915" w:rsidRDefault="00534915" w:rsidP="00C25D65">
      <w:pPr>
        <w:ind w:left="0" w:firstLine="0"/>
        <w:rPr>
          <w:rFonts w:eastAsiaTheme="minorEastAsia"/>
          <w:sz w:val="22"/>
          <w:szCs w:val="22"/>
          <w:lang w:val="en-US" w:eastAsia="ko-KR"/>
        </w:rPr>
      </w:pPr>
      <w:r>
        <w:rPr>
          <w:rFonts w:eastAsiaTheme="minorEastAsia" w:hint="eastAsia"/>
          <w:sz w:val="22"/>
          <w:szCs w:val="22"/>
          <w:lang w:val="en-US" w:eastAsia="ko-KR"/>
        </w:rPr>
        <w:t xml:space="preserve">DCI scheduling PDSCH can indicate PUCCH </w:t>
      </w:r>
      <w:r>
        <w:rPr>
          <w:rFonts w:eastAsiaTheme="minorEastAsia"/>
          <w:sz w:val="22"/>
          <w:szCs w:val="22"/>
          <w:lang w:val="en-US" w:eastAsia="ko-KR"/>
        </w:rPr>
        <w:t>resource</w:t>
      </w:r>
      <w:r>
        <w:rPr>
          <w:rFonts w:eastAsiaTheme="minorEastAsia" w:hint="eastAsia"/>
          <w:sz w:val="22"/>
          <w:szCs w:val="22"/>
          <w:lang w:val="en-US" w:eastAsia="ko-KR"/>
        </w:rPr>
        <w:t xml:space="preserve"> </w:t>
      </w:r>
      <w:r>
        <w:rPr>
          <w:rFonts w:eastAsiaTheme="minorEastAsia"/>
          <w:sz w:val="22"/>
          <w:szCs w:val="22"/>
          <w:lang w:val="en-US" w:eastAsia="ko-KR"/>
        </w:rPr>
        <w:t xml:space="preserve">to be used for the corresponding HARQ-ACK feedback. </w:t>
      </w:r>
      <w:r w:rsidR="002D7449">
        <w:rPr>
          <w:rFonts w:eastAsiaTheme="minorEastAsia"/>
          <w:sz w:val="22"/>
          <w:szCs w:val="22"/>
          <w:lang w:val="en-US" w:eastAsia="ko-KR"/>
        </w:rPr>
        <w:t>For paired spectrum operation</w:t>
      </w:r>
      <w:r>
        <w:rPr>
          <w:rFonts w:eastAsiaTheme="minorEastAsia"/>
          <w:sz w:val="22"/>
          <w:szCs w:val="22"/>
          <w:lang w:val="en-US" w:eastAsia="ko-KR"/>
        </w:rPr>
        <w:t xml:space="preserve">, the set of PUCCH resources to be indicated will be associated with the UL BWP which is active </w:t>
      </w:r>
      <w:r w:rsidRPr="00534915">
        <w:rPr>
          <w:rFonts w:eastAsiaTheme="minorEastAsia"/>
          <w:sz w:val="22"/>
          <w:szCs w:val="22"/>
          <w:lang w:val="en-US" w:eastAsia="ko-KR"/>
        </w:rPr>
        <w:t xml:space="preserve">in the reception time of the corresponding </w:t>
      </w:r>
      <w:r>
        <w:rPr>
          <w:rFonts w:eastAsiaTheme="minorEastAsia"/>
          <w:sz w:val="22"/>
          <w:szCs w:val="22"/>
          <w:lang w:val="en-US" w:eastAsia="ko-KR"/>
        </w:rPr>
        <w:t xml:space="preserve">DL assignment. If UE’s </w:t>
      </w:r>
      <w:r w:rsidRPr="00534915">
        <w:rPr>
          <w:rFonts w:eastAsiaTheme="minorEastAsia"/>
          <w:sz w:val="22"/>
          <w:szCs w:val="22"/>
          <w:lang w:val="en-US" w:eastAsia="ko-KR"/>
        </w:rPr>
        <w:t xml:space="preserve">active UL BWP </w:t>
      </w:r>
      <w:r w:rsidR="00197DA2">
        <w:rPr>
          <w:rFonts w:eastAsiaTheme="minorEastAsia"/>
          <w:sz w:val="22"/>
          <w:szCs w:val="22"/>
          <w:lang w:val="en-US" w:eastAsia="ko-KR"/>
        </w:rPr>
        <w:t xml:space="preserve">on the PCell </w:t>
      </w:r>
      <w:r w:rsidRPr="00534915">
        <w:rPr>
          <w:rFonts w:eastAsiaTheme="minorEastAsia"/>
          <w:sz w:val="22"/>
          <w:szCs w:val="22"/>
          <w:lang w:val="en-US" w:eastAsia="ko-KR"/>
        </w:rPr>
        <w:t>is switched between the reception of the corresponding DL assignment and the time of HARQ-ACK transmission</w:t>
      </w:r>
      <w:r>
        <w:rPr>
          <w:rFonts w:eastAsiaTheme="minorEastAsia"/>
          <w:sz w:val="22"/>
          <w:szCs w:val="22"/>
          <w:lang w:val="en-US" w:eastAsia="ko-KR"/>
        </w:rPr>
        <w:t xml:space="preserve">, the PUCCH resource indicated by DL assignment is no longer valid. </w:t>
      </w:r>
      <w:r w:rsidR="002C2C77">
        <w:rPr>
          <w:rFonts w:eastAsiaTheme="minorEastAsia"/>
          <w:sz w:val="22"/>
          <w:szCs w:val="22"/>
          <w:lang w:val="en-US" w:eastAsia="ko-KR"/>
        </w:rPr>
        <w:t xml:space="preserve">In this case, </w:t>
      </w:r>
      <w:r w:rsidR="00E95EB3">
        <w:rPr>
          <w:rFonts w:eastAsiaTheme="minorEastAsia"/>
          <w:sz w:val="22"/>
          <w:szCs w:val="22"/>
          <w:lang w:val="en-US" w:eastAsia="ko-KR"/>
        </w:rPr>
        <w:t xml:space="preserve">HARQ-ACK feedback can be transmitted on high layer configured PUCCH resource for CSI reporting or positive SR, or PUSCH scheduled by UL grant. </w:t>
      </w:r>
    </w:p>
    <w:p w14:paraId="71FE99A7" w14:textId="417DA777" w:rsidR="0066624B" w:rsidRDefault="0066624B" w:rsidP="00C25D65">
      <w:pPr>
        <w:spacing w:after="0"/>
        <w:ind w:left="0" w:firstLine="0"/>
        <w:rPr>
          <w:rFonts w:eastAsiaTheme="minorEastAsia"/>
          <w:b/>
          <w:i/>
          <w:sz w:val="22"/>
          <w:szCs w:val="22"/>
          <w:lang w:eastAsia="ko-KR"/>
        </w:rPr>
      </w:pPr>
      <w:r>
        <w:rPr>
          <w:rFonts w:eastAsiaTheme="minorEastAsia" w:hint="eastAsia"/>
          <w:b/>
          <w:i/>
          <w:sz w:val="22"/>
          <w:szCs w:val="22"/>
          <w:lang w:eastAsia="ko-KR"/>
        </w:rPr>
        <w:lastRenderedPageBreak/>
        <w:t xml:space="preserve">Proposal </w:t>
      </w:r>
      <w:r w:rsidR="00E45143">
        <w:rPr>
          <w:rFonts w:eastAsiaTheme="minorEastAsia"/>
          <w:b/>
          <w:i/>
          <w:sz w:val="22"/>
          <w:szCs w:val="22"/>
          <w:lang w:eastAsia="ko-KR"/>
        </w:rPr>
        <w:t>1</w:t>
      </w:r>
      <w:r>
        <w:rPr>
          <w:rFonts w:eastAsiaTheme="minorEastAsia" w:hint="eastAsia"/>
          <w:b/>
          <w:i/>
          <w:sz w:val="22"/>
          <w:szCs w:val="22"/>
          <w:lang w:eastAsia="ko-KR"/>
        </w:rPr>
        <w:t>:</w:t>
      </w:r>
      <w:r>
        <w:rPr>
          <w:rFonts w:eastAsiaTheme="minorEastAsia"/>
          <w:b/>
          <w:i/>
          <w:sz w:val="22"/>
          <w:szCs w:val="22"/>
          <w:lang w:eastAsia="ko-KR"/>
        </w:rPr>
        <w:t xml:space="preserve"> For paired spectrum</w:t>
      </w:r>
      <w:r w:rsidR="009411CA">
        <w:rPr>
          <w:rFonts w:eastAsiaTheme="minorEastAsia"/>
          <w:b/>
          <w:i/>
          <w:sz w:val="22"/>
          <w:szCs w:val="22"/>
          <w:lang w:eastAsia="ko-KR"/>
        </w:rPr>
        <w:t xml:space="preserve"> operation</w:t>
      </w:r>
      <w:r>
        <w:rPr>
          <w:rFonts w:eastAsiaTheme="minorEastAsia"/>
          <w:b/>
          <w:i/>
          <w:sz w:val="22"/>
          <w:szCs w:val="22"/>
          <w:lang w:eastAsia="ko-KR"/>
        </w:rPr>
        <w:t xml:space="preserve">, </w:t>
      </w:r>
    </w:p>
    <w:p w14:paraId="266A0303" w14:textId="48944373" w:rsidR="0066624B" w:rsidRDefault="0066624B" w:rsidP="00E97023">
      <w:pPr>
        <w:pStyle w:val="ad"/>
        <w:numPr>
          <w:ilvl w:val="0"/>
          <w:numId w:val="7"/>
        </w:numPr>
        <w:spacing w:before="0" w:after="240"/>
        <w:ind w:leftChars="0"/>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t xml:space="preserve">PUCCH resource indicated by </w:t>
      </w:r>
      <w:r w:rsidR="009411CA">
        <w:rPr>
          <w:rFonts w:ascii="Times New Roman" w:eastAsiaTheme="minorEastAsia" w:hAnsi="Times New Roman" w:cs="Times New Roman"/>
          <w:b/>
          <w:i/>
          <w:sz w:val="22"/>
          <w:szCs w:val="22"/>
        </w:rPr>
        <w:t>the DCI format 1_1</w:t>
      </w:r>
      <w:r>
        <w:rPr>
          <w:rFonts w:ascii="Times New Roman" w:eastAsiaTheme="minorEastAsia" w:hAnsi="Times New Roman" w:cs="Times New Roman" w:hint="eastAsia"/>
          <w:b/>
          <w:i/>
          <w:sz w:val="22"/>
          <w:szCs w:val="22"/>
        </w:rPr>
        <w:t xml:space="preserve"> is associated with </w:t>
      </w:r>
      <w:r>
        <w:rPr>
          <w:rFonts w:ascii="Times New Roman" w:eastAsiaTheme="minorEastAsia" w:hAnsi="Times New Roman" w:cs="Times New Roman"/>
          <w:b/>
          <w:i/>
          <w:sz w:val="22"/>
          <w:szCs w:val="22"/>
        </w:rPr>
        <w:t xml:space="preserve">UE’s active UL BWP </w:t>
      </w:r>
      <w:r w:rsidR="002C2C77">
        <w:rPr>
          <w:rFonts w:ascii="Times New Roman" w:eastAsiaTheme="minorEastAsia" w:hAnsi="Times New Roman" w:cs="Times New Roman"/>
          <w:b/>
          <w:i/>
          <w:sz w:val="22"/>
          <w:szCs w:val="22"/>
        </w:rPr>
        <w:t>on the PCell (or PSCell, or PUCCH-SCell)</w:t>
      </w:r>
      <w:r w:rsidR="00984FC2">
        <w:rPr>
          <w:rFonts w:ascii="Times New Roman" w:eastAsiaTheme="minorEastAsia" w:hAnsi="Times New Roman" w:cs="Times New Roman"/>
          <w:b/>
          <w:i/>
          <w:sz w:val="22"/>
          <w:szCs w:val="22"/>
        </w:rPr>
        <w:t>.</w:t>
      </w:r>
    </w:p>
    <w:p w14:paraId="4C5DE835" w14:textId="4D3B2419" w:rsidR="003E0F5B" w:rsidRDefault="00F30F25" w:rsidP="00F30F25">
      <w:pPr>
        <w:ind w:left="0" w:firstLineChars="250" w:firstLine="550"/>
        <w:rPr>
          <w:rFonts w:eastAsiaTheme="minorEastAsia"/>
          <w:sz w:val="22"/>
          <w:szCs w:val="22"/>
          <w:lang w:val="en-US" w:eastAsia="ko-KR"/>
        </w:rPr>
      </w:pPr>
      <w:r>
        <w:rPr>
          <w:rFonts w:eastAsiaTheme="minorEastAsia" w:hint="eastAsia"/>
          <w:sz w:val="22"/>
          <w:szCs w:val="22"/>
          <w:lang w:val="en-US" w:eastAsia="ko-KR"/>
        </w:rPr>
        <w:t xml:space="preserve">For unpaired spectrum case, </w:t>
      </w:r>
      <w:r>
        <w:rPr>
          <w:rFonts w:eastAsiaTheme="minorEastAsia"/>
          <w:sz w:val="22"/>
          <w:szCs w:val="22"/>
          <w:lang w:val="en-US" w:eastAsia="ko-KR"/>
        </w:rPr>
        <w:t xml:space="preserve">when DL BWP is changed by BWP indicator in DCI format 1_1, UL BWP will be changed into UL BWP </w:t>
      </w:r>
      <w:r w:rsidR="00924E52">
        <w:rPr>
          <w:rFonts w:eastAsiaTheme="minorEastAsia"/>
          <w:sz w:val="22"/>
          <w:szCs w:val="22"/>
          <w:lang w:val="en-US" w:eastAsia="ko-KR"/>
        </w:rPr>
        <w:t xml:space="preserve">with the same index of </w:t>
      </w:r>
      <w:r>
        <w:rPr>
          <w:rFonts w:eastAsiaTheme="minorEastAsia"/>
          <w:sz w:val="22"/>
          <w:szCs w:val="22"/>
          <w:lang w:val="en-US" w:eastAsia="ko-KR"/>
        </w:rPr>
        <w:t>the BWP</w:t>
      </w:r>
      <w:r w:rsidR="00073822">
        <w:rPr>
          <w:rFonts w:eastAsiaTheme="minorEastAsia"/>
          <w:sz w:val="22"/>
          <w:szCs w:val="22"/>
          <w:lang w:val="en-US" w:eastAsia="ko-KR"/>
        </w:rPr>
        <w:t xml:space="preserve"> </w:t>
      </w:r>
      <w:r w:rsidR="00924E52">
        <w:rPr>
          <w:rFonts w:eastAsiaTheme="minorEastAsia"/>
          <w:sz w:val="22"/>
          <w:szCs w:val="22"/>
          <w:lang w:val="en-US" w:eastAsia="ko-KR"/>
        </w:rPr>
        <w:t xml:space="preserve">indicator in the DCI format 1_1 </w:t>
      </w:r>
      <w:r w:rsidR="00073822">
        <w:rPr>
          <w:rFonts w:eastAsiaTheme="minorEastAsia"/>
          <w:sz w:val="22"/>
          <w:szCs w:val="22"/>
          <w:lang w:val="en-US" w:eastAsia="ko-KR"/>
        </w:rPr>
        <w:t>simultaneously</w:t>
      </w:r>
      <w:r>
        <w:rPr>
          <w:rFonts w:eastAsiaTheme="minorEastAsia"/>
          <w:sz w:val="22"/>
          <w:szCs w:val="22"/>
          <w:lang w:val="en-US" w:eastAsia="ko-KR"/>
        </w:rPr>
        <w:t xml:space="preserve">. </w:t>
      </w:r>
      <w:r w:rsidR="00073822">
        <w:rPr>
          <w:rFonts w:eastAsiaTheme="minorEastAsia"/>
          <w:sz w:val="22"/>
          <w:szCs w:val="22"/>
          <w:lang w:val="en-US" w:eastAsia="ko-KR"/>
        </w:rPr>
        <w:t xml:space="preserve">In this case, the set of PUCCH resources to be indicated </w:t>
      </w:r>
      <w:r w:rsidR="00924E52">
        <w:rPr>
          <w:rFonts w:eastAsiaTheme="minorEastAsia"/>
          <w:sz w:val="22"/>
          <w:szCs w:val="22"/>
          <w:lang w:val="en-US" w:eastAsia="ko-KR"/>
        </w:rPr>
        <w:t>need</w:t>
      </w:r>
      <w:r w:rsidR="00B80E52">
        <w:rPr>
          <w:rFonts w:eastAsiaTheme="minorEastAsia" w:hint="eastAsia"/>
          <w:sz w:val="22"/>
          <w:szCs w:val="22"/>
          <w:lang w:val="en-US" w:eastAsia="ko-KR"/>
        </w:rPr>
        <w:t>s</w:t>
      </w:r>
      <w:r w:rsidR="00924E52">
        <w:rPr>
          <w:rFonts w:eastAsiaTheme="minorEastAsia"/>
          <w:sz w:val="22"/>
          <w:szCs w:val="22"/>
          <w:lang w:val="en-US" w:eastAsia="ko-KR"/>
        </w:rPr>
        <w:t xml:space="preserve"> to </w:t>
      </w:r>
      <w:r w:rsidR="00073822">
        <w:rPr>
          <w:rFonts w:eastAsiaTheme="minorEastAsia"/>
          <w:sz w:val="22"/>
          <w:szCs w:val="22"/>
          <w:lang w:val="en-US" w:eastAsia="ko-KR"/>
        </w:rPr>
        <w:t xml:space="preserve">be associated with the UL BWP </w:t>
      </w:r>
      <w:r w:rsidR="00B80E52">
        <w:rPr>
          <w:rFonts w:eastAsiaTheme="minorEastAsia"/>
          <w:sz w:val="22"/>
          <w:szCs w:val="22"/>
          <w:lang w:val="en-US" w:eastAsia="ko-KR"/>
        </w:rPr>
        <w:t>which is paired with the DL</w:t>
      </w:r>
      <w:r w:rsidR="00924E52">
        <w:rPr>
          <w:rFonts w:eastAsiaTheme="minorEastAsia"/>
          <w:sz w:val="22"/>
          <w:szCs w:val="22"/>
          <w:lang w:val="en-US" w:eastAsia="ko-KR"/>
        </w:rPr>
        <w:t xml:space="preserve"> </w:t>
      </w:r>
      <w:r w:rsidR="00073822">
        <w:rPr>
          <w:rFonts w:eastAsiaTheme="minorEastAsia"/>
          <w:sz w:val="22"/>
          <w:szCs w:val="22"/>
          <w:lang w:val="en-US" w:eastAsia="ko-KR"/>
        </w:rPr>
        <w:t xml:space="preserve">BWP </w:t>
      </w:r>
      <w:r w:rsidR="00924E52">
        <w:rPr>
          <w:rFonts w:eastAsiaTheme="minorEastAsia"/>
          <w:sz w:val="22"/>
          <w:szCs w:val="22"/>
          <w:lang w:val="en-US" w:eastAsia="ko-KR"/>
        </w:rPr>
        <w:t>indicat</w:t>
      </w:r>
      <w:r w:rsidR="00B80E52">
        <w:rPr>
          <w:rFonts w:eastAsiaTheme="minorEastAsia"/>
          <w:sz w:val="22"/>
          <w:szCs w:val="22"/>
          <w:lang w:val="en-US" w:eastAsia="ko-KR"/>
        </w:rPr>
        <w:t xml:space="preserve">ed by </w:t>
      </w:r>
      <w:r w:rsidR="00924E52">
        <w:rPr>
          <w:rFonts w:eastAsiaTheme="minorEastAsia"/>
          <w:sz w:val="22"/>
          <w:szCs w:val="22"/>
          <w:lang w:val="en-US" w:eastAsia="ko-KR"/>
        </w:rPr>
        <w:t>the</w:t>
      </w:r>
      <w:r w:rsidR="00073822">
        <w:rPr>
          <w:rFonts w:eastAsiaTheme="minorEastAsia"/>
          <w:sz w:val="22"/>
          <w:szCs w:val="22"/>
          <w:lang w:val="en-US" w:eastAsia="ko-KR"/>
        </w:rPr>
        <w:t xml:space="preserve"> DCI format 1_1</w:t>
      </w:r>
      <w:r w:rsidR="00924E52">
        <w:rPr>
          <w:rFonts w:eastAsiaTheme="minorEastAsia"/>
          <w:sz w:val="22"/>
          <w:szCs w:val="22"/>
          <w:lang w:val="en-US" w:eastAsia="ko-KR"/>
        </w:rPr>
        <w:t xml:space="preserve"> instead of the active UL BWP</w:t>
      </w:r>
      <w:r w:rsidR="00073822">
        <w:rPr>
          <w:rFonts w:eastAsiaTheme="minorEastAsia"/>
          <w:sz w:val="22"/>
          <w:szCs w:val="22"/>
          <w:lang w:val="en-US" w:eastAsia="ko-KR"/>
        </w:rPr>
        <w:t xml:space="preserve">. </w:t>
      </w:r>
      <w:r w:rsidR="00924E52">
        <w:rPr>
          <w:rFonts w:eastAsiaTheme="minorEastAsia"/>
          <w:sz w:val="22"/>
          <w:szCs w:val="22"/>
          <w:lang w:val="en-US" w:eastAsia="ko-KR"/>
        </w:rPr>
        <w:t xml:space="preserve">Otherwise, </w:t>
      </w:r>
      <w:r w:rsidR="003E0F5B" w:rsidRPr="003E0F5B">
        <w:rPr>
          <w:rFonts w:eastAsiaTheme="minorEastAsia"/>
          <w:sz w:val="22"/>
          <w:szCs w:val="22"/>
          <w:lang w:val="en-US" w:eastAsia="ko-KR"/>
        </w:rPr>
        <w:t xml:space="preserve">when DCI format 1_1 indicates active DL BWP switching, UE will always change its active UL BWP between a time of a detection of the DCI format 1_1 and a time of a corresponding HARQ-ACK transmission on the PUCCH, and then UE will </w:t>
      </w:r>
      <w:r w:rsidR="003E0F5B">
        <w:rPr>
          <w:rFonts w:eastAsiaTheme="minorEastAsia"/>
          <w:sz w:val="22"/>
          <w:szCs w:val="22"/>
          <w:lang w:val="en-US" w:eastAsia="ko-KR"/>
        </w:rPr>
        <w:t xml:space="preserve">not have any chances to transmit </w:t>
      </w:r>
      <w:r w:rsidR="003E0F5B" w:rsidRPr="003E0F5B">
        <w:rPr>
          <w:rFonts w:eastAsiaTheme="minorEastAsia"/>
          <w:sz w:val="22"/>
          <w:szCs w:val="22"/>
          <w:lang w:val="en-US" w:eastAsia="ko-KR"/>
        </w:rPr>
        <w:t>HARQ-ACK feedback on PUCCH.</w:t>
      </w:r>
      <w:r w:rsidR="003E0F5B">
        <w:rPr>
          <w:rFonts w:eastAsiaTheme="minorEastAsia"/>
          <w:sz w:val="22"/>
          <w:szCs w:val="22"/>
          <w:lang w:val="en-US" w:eastAsia="ko-KR"/>
        </w:rPr>
        <w:t xml:space="preserve"> </w:t>
      </w:r>
      <w:r w:rsidR="00C63418">
        <w:rPr>
          <w:rFonts w:eastAsiaTheme="minorEastAsia"/>
          <w:sz w:val="22"/>
          <w:szCs w:val="22"/>
          <w:lang w:val="en-US" w:eastAsia="ko-KR"/>
        </w:rPr>
        <w:t xml:space="preserve">Meanwhile, </w:t>
      </w:r>
      <w:r w:rsidR="004A376F">
        <w:rPr>
          <w:rFonts w:eastAsiaTheme="minorEastAsia"/>
          <w:sz w:val="22"/>
          <w:szCs w:val="22"/>
          <w:lang w:val="en-US" w:eastAsia="ko-KR"/>
        </w:rPr>
        <w:t>considering PDCCH missing case on the PCell</w:t>
      </w:r>
      <w:r w:rsidR="00C63418">
        <w:rPr>
          <w:rFonts w:eastAsiaTheme="minorEastAsia"/>
          <w:sz w:val="22"/>
          <w:szCs w:val="22"/>
          <w:lang w:val="en-US" w:eastAsia="ko-KR"/>
        </w:rPr>
        <w:t xml:space="preserve">, it can be considered that </w:t>
      </w:r>
      <w:r w:rsidR="00C63418" w:rsidRPr="00C63418">
        <w:rPr>
          <w:rFonts w:eastAsiaTheme="minorEastAsia"/>
          <w:sz w:val="22"/>
          <w:szCs w:val="22"/>
          <w:lang w:val="en-US" w:eastAsia="ko-KR"/>
        </w:rPr>
        <w:t xml:space="preserve">PUCCH resource indicated by DL assignment </w:t>
      </w:r>
      <w:r w:rsidR="00CF0DE5">
        <w:rPr>
          <w:rFonts w:eastAsiaTheme="minorEastAsia"/>
          <w:sz w:val="22"/>
          <w:szCs w:val="22"/>
          <w:lang w:val="en-US" w:eastAsia="ko-KR"/>
        </w:rPr>
        <w:t>for</w:t>
      </w:r>
      <w:r w:rsidR="00C63418" w:rsidRPr="00C63418">
        <w:rPr>
          <w:rFonts w:eastAsiaTheme="minorEastAsia"/>
          <w:sz w:val="22"/>
          <w:szCs w:val="22"/>
          <w:lang w:val="en-US" w:eastAsia="ko-KR"/>
        </w:rPr>
        <w:t xml:space="preserve"> SCell is associated with UE’s active UL BWP</w:t>
      </w:r>
      <w:r w:rsidR="00C63418">
        <w:rPr>
          <w:rFonts w:eastAsiaTheme="minorEastAsia"/>
          <w:sz w:val="22"/>
          <w:szCs w:val="22"/>
          <w:lang w:val="en-US" w:eastAsia="ko-KR"/>
        </w:rPr>
        <w:t xml:space="preserve"> as in paired spectrum </w:t>
      </w:r>
      <w:r w:rsidR="00CF0DE5">
        <w:rPr>
          <w:rFonts w:eastAsiaTheme="minorEastAsia"/>
          <w:sz w:val="22"/>
          <w:szCs w:val="22"/>
          <w:lang w:val="en-US" w:eastAsia="ko-KR"/>
        </w:rPr>
        <w:t>operation</w:t>
      </w:r>
      <w:r w:rsidR="00C63418">
        <w:rPr>
          <w:rFonts w:eastAsiaTheme="minorEastAsia"/>
          <w:sz w:val="22"/>
          <w:szCs w:val="22"/>
          <w:lang w:val="en-US" w:eastAsia="ko-KR"/>
        </w:rPr>
        <w:t xml:space="preserve">. </w:t>
      </w:r>
      <w:r w:rsidR="004A376F">
        <w:rPr>
          <w:rFonts w:eastAsiaTheme="minorEastAsia"/>
          <w:sz w:val="22"/>
          <w:szCs w:val="22"/>
          <w:lang w:val="en-US" w:eastAsia="ko-KR"/>
        </w:rPr>
        <w:t xml:space="preserve">In this case, UE may not change active UL BWP on the PCell </w:t>
      </w:r>
      <w:r w:rsidR="004A376F" w:rsidRPr="00C32D89">
        <w:rPr>
          <w:sz w:val="22"/>
          <w:lang w:eastAsia="ja-JP"/>
        </w:rPr>
        <w:t>between a time of a detection of the DCI format 1_1 and a time of a corresponding HARQ-ACK transmission on the PUCCH to transmit HARQ-ACK feedback on PUCCH.</w:t>
      </w:r>
      <w:r w:rsidR="004A376F">
        <w:rPr>
          <w:sz w:val="22"/>
          <w:u w:val="single"/>
          <w:lang w:eastAsia="ja-JP"/>
        </w:rPr>
        <w:t xml:space="preserve"> </w:t>
      </w:r>
    </w:p>
    <w:p w14:paraId="3B2E9AE5" w14:textId="57FDCAF6" w:rsidR="0066624B" w:rsidRDefault="0066624B" w:rsidP="00C25D65">
      <w:pPr>
        <w:spacing w:after="0"/>
        <w:ind w:left="284" w:hangingChars="129"/>
        <w:rPr>
          <w:rFonts w:eastAsiaTheme="minorEastAsia"/>
          <w:b/>
          <w:i/>
          <w:sz w:val="22"/>
          <w:szCs w:val="22"/>
          <w:lang w:eastAsia="ko-KR"/>
        </w:rPr>
      </w:pPr>
      <w:r>
        <w:rPr>
          <w:rFonts w:eastAsiaTheme="minorEastAsia" w:hint="eastAsia"/>
          <w:b/>
          <w:i/>
          <w:sz w:val="22"/>
          <w:szCs w:val="22"/>
          <w:lang w:eastAsia="ko-KR"/>
        </w:rPr>
        <w:t xml:space="preserve">Proposal </w:t>
      </w:r>
      <w:r w:rsidR="004A376F">
        <w:rPr>
          <w:rFonts w:eastAsiaTheme="minorEastAsia"/>
          <w:b/>
          <w:i/>
          <w:sz w:val="22"/>
          <w:szCs w:val="22"/>
          <w:lang w:eastAsia="ko-KR"/>
        </w:rPr>
        <w:t>2</w:t>
      </w:r>
      <w:r>
        <w:rPr>
          <w:rFonts w:eastAsiaTheme="minorEastAsia" w:hint="eastAsia"/>
          <w:b/>
          <w:i/>
          <w:sz w:val="22"/>
          <w:szCs w:val="22"/>
          <w:lang w:eastAsia="ko-KR"/>
        </w:rPr>
        <w:t>:</w:t>
      </w:r>
      <w:r>
        <w:rPr>
          <w:rFonts w:eastAsiaTheme="minorEastAsia"/>
          <w:b/>
          <w:i/>
          <w:sz w:val="22"/>
          <w:szCs w:val="22"/>
          <w:lang w:eastAsia="ko-KR"/>
        </w:rPr>
        <w:t xml:space="preserve"> For unpaired spectrum</w:t>
      </w:r>
      <w:r w:rsidR="009411CA">
        <w:rPr>
          <w:rFonts w:eastAsiaTheme="minorEastAsia"/>
          <w:b/>
          <w:i/>
          <w:sz w:val="22"/>
          <w:szCs w:val="22"/>
          <w:lang w:eastAsia="ko-KR"/>
        </w:rPr>
        <w:t xml:space="preserve"> operation</w:t>
      </w:r>
      <w:r>
        <w:rPr>
          <w:rFonts w:eastAsiaTheme="minorEastAsia"/>
          <w:b/>
          <w:i/>
          <w:sz w:val="22"/>
          <w:szCs w:val="22"/>
          <w:lang w:eastAsia="ko-KR"/>
        </w:rPr>
        <w:t xml:space="preserve">, </w:t>
      </w:r>
    </w:p>
    <w:p w14:paraId="05F91697" w14:textId="213E786E" w:rsidR="0066624B" w:rsidRDefault="0066624B" w:rsidP="00E97023">
      <w:pPr>
        <w:pStyle w:val="ad"/>
        <w:numPr>
          <w:ilvl w:val="0"/>
          <w:numId w:val="7"/>
        </w:numPr>
        <w:spacing w:before="0"/>
        <w:ind w:leftChars="0"/>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t xml:space="preserve">PUCCH resource indicated by </w:t>
      </w:r>
      <w:r w:rsidR="009411CA">
        <w:rPr>
          <w:rFonts w:ascii="Times New Roman" w:eastAsiaTheme="minorEastAsia" w:hAnsi="Times New Roman" w:cs="Times New Roman"/>
          <w:b/>
          <w:i/>
          <w:sz w:val="22"/>
          <w:szCs w:val="22"/>
        </w:rPr>
        <w:t>the DCI format 1_1</w:t>
      </w:r>
      <w:r>
        <w:rPr>
          <w:rFonts w:ascii="Times New Roman" w:eastAsiaTheme="minorEastAsia" w:hAnsi="Times New Roman" w:cs="Times New Roman"/>
          <w:b/>
          <w:i/>
          <w:sz w:val="22"/>
          <w:szCs w:val="22"/>
        </w:rPr>
        <w:t xml:space="preserve"> </w:t>
      </w:r>
      <w:r w:rsidR="009411CA">
        <w:rPr>
          <w:rFonts w:ascii="Times New Roman" w:eastAsiaTheme="minorEastAsia" w:hAnsi="Times New Roman" w:cs="Times New Roman"/>
          <w:b/>
          <w:i/>
          <w:sz w:val="22"/>
          <w:szCs w:val="22"/>
        </w:rPr>
        <w:t xml:space="preserve">for </w:t>
      </w:r>
      <w:r>
        <w:rPr>
          <w:rFonts w:ascii="Times New Roman" w:eastAsiaTheme="minorEastAsia" w:hAnsi="Times New Roman" w:cs="Times New Roman"/>
          <w:b/>
          <w:i/>
          <w:sz w:val="22"/>
          <w:szCs w:val="22"/>
        </w:rPr>
        <w:t>PCell</w:t>
      </w:r>
      <w:r w:rsidR="00304F18">
        <w:rPr>
          <w:rFonts w:ascii="Times New Roman" w:eastAsiaTheme="minorEastAsia" w:hAnsi="Times New Roman" w:cs="Times New Roman"/>
          <w:b/>
          <w:i/>
          <w:sz w:val="22"/>
          <w:szCs w:val="22"/>
        </w:rPr>
        <w:t xml:space="preserve"> (or PSCell, or PUCCH-SCell)</w:t>
      </w:r>
      <w:r>
        <w:rPr>
          <w:rFonts w:ascii="Times New Roman" w:eastAsiaTheme="minorEastAsia" w:hAnsi="Times New Roman" w:cs="Times New Roman"/>
          <w:b/>
          <w:i/>
          <w:sz w:val="22"/>
          <w:szCs w:val="22"/>
        </w:rPr>
        <w:t xml:space="preserve"> is associated with UL BWP which is </w:t>
      </w:r>
      <w:r w:rsidR="009411CA">
        <w:rPr>
          <w:rFonts w:ascii="Times New Roman" w:eastAsiaTheme="minorEastAsia" w:hAnsi="Times New Roman" w:cs="Times New Roman"/>
          <w:b/>
          <w:i/>
          <w:sz w:val="22"/>
          <w:szCs w:val="22"/>
        </w:rPr>
        <w:t xml:space="preserve">paired with </w:t>
      </w:r>
      <w:r>
        <w:rPr>
          <w:rFonts w:ascii="Times New Roman" w:eastAsiaTheme="minorEastAsia" w:hAnsi="Times New Roman" w:cs="Times New Roman"/>
          <w:b/>
          <w:i/>
          <w:sz w:val="22"/>
          <w:szCs w:val="22"/>
        </w:rPr>
        <w:t xml:space="preserve">DL BWP indicated by the corresponding </w:t>
      </w:r>
      <w:r w:rsidR="009411CA">
        <w:rPr>
          <w:rFonts w:ascii="Times New Roman" w:eastAsiaTheme="minorEastAsia" w:hAnsi="Times New Roman" w:cs="Times New Roman"/>
          <w:b/>
          <w:i/>
          <w:sz w:val="22"/>
          <w:szCs w:val="22"/>
        </w:rPr>
        <w:t>DCI format 1_1</w:t>
      </w:r>
      <w:r>
        <w:rPr>
          <w:rFonts w:ascii="Times New Roman" w:eastAsiaTheme="minorEastAsia" w:hAnsi="Times New Roman" w:cs="Times New Roman"/>
          <w:b/>
          <w:i/>
          <w:sz w:val="22"/>
          <w:szCs w:val="22"/>
        </w:rPr>
        <w:t xml:space="preserve"> </w:t>
      </w:r>
      <w:r w:rsidR="009411CA">
        <w:rPr>
          <w:rFonts w:ascii="Times New Roman" w:eastAsiaTheme="minorEastAsia" w:hAnsi="Times New Roman" w:cs="Times New Roman"/>
          <w:b/>
          <w:i/>
          <w:sz w:val="22"/>
          <w:szCs w:val="22"/>
        </w:rPr>
        <w:t xml:space="preserve">for </w:t>
      </w:r>
      <w:r>
        <w:rPr>
          <w:rFonts w:ascii="Times New Roman" w:eastAsiaTheme="minorEastAsia" w:hAnsi="Times New Roman" w:cs="Times New Roman"/>
          <w:b/>
          <w:i/>
          <w:sz w:val="22"/>
          <w:szCs w:val="22"/>
        </w:rPr>
        <w:t>PCell</w:t>
      </w:r>
      <w:r w:rsidR="00304F18">
        <w:rPr>
          <w:rFonts w:ascii="Times New Roman" w:eastAsiaTheme="minorEastAsia" w:hAnsi="Times New Roman" w:cs="Times New Roman"/>
          <w:b/>
          <w:i/>
          <w:sz w:val="22"/>
          <w:szCs w:val="22"/>
        </w:rPr>
        <w:t xml:space="preserve"> (or PSCell, or PUCCH-SCell).</w:t>
      </w:r>
    </w:p>
    <w:p w14:paraId="56EE212F" w14:textId="02F35C8C" w:rsidR="00463ED9" w:rsidRDefault="00463ED9" w:rsidP="00E97023">
      <w:pPr>
        <w:pStyle w:val="ad"/>
        <w:numPr>
          <w:ilvl w:val="0"/>
          <w:numId w:val="7"/>
        </w:numPr>
        <w:spacing w:before="0" w:after="240"/>
        <w:ind w:leftChars="0"/>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t xml:space="preserve">PUCCH resource indicated by </w:t>
      </w:r>
      <w:r w:rsidR="009411CA">
        <w:rPr>
          <w:rFonts w:ascii="Times New Roman" w:eastAsiaTheme="minorEastAsia" w:hAnsi="Times New Roman" w:cs="Times New Roman"/>
          <w:b/>
          <w:i/>
          <w:sz w:val="22"/>
          <w:szCs w:val="22"/>
        </w:rPr>
        <w:t>the DCI format 1_1</w:t>
      </w:r>
      <w:r>
        <w:rPr>
          <w:rFonts w:ascii="Times New Roman" w:eastAsiaTheme="minorEastAsia" w:hAnsi="Times New Roman" w:cs="Times New Roman" w:hint="eastAsia"/>
          <w:b/>
          <w:i/>
          <w:sz w:val="22"/>
          <w:szCs w:val="22"/>
        </w:rPr>
        <w:t xml:space="preserve"> </w:t>
      </w:r>
      <w:r w:rsidR="009411CA">
        <w:rPr>
          <w:rFonts w:ascii="Times New Roman" w:eastAsiaTheme="minorEastAsia" w:hAnsi="Times New Roman" w:cs="Times New Roman"/>
          <w:b/>
          <w:i/>
          <w:sz w:val="22"/>
          <w:szCs w:val="22"/>
        </w:rPr>
        <w:t xml:space="preserve">for </w:t>
      </w:r>
      <w:r>
        <w:rPr>
          <w:rFonts w:ascii="Times New Roman" w:eastAsiaTheme="minorEastAsia" w:hAnsi="Times New Roman" w:cs="Times New Roman"/>
          <w:b/>
          <w:i/>
          <w:sz w:val="22"/>
          <w:szCs w:val="22"/>
        </w:rPr>
        <w:t xml:space="preserve">SCell </w:t>
      </w:r>
      <w:r>
        <w:rPr>
          <w:rFonts w:ascii="Times New Roman" w:eastAsiaTheme="minorEastAsia" w:hAnsi="Times New Roman" w:cs="Times New Roman" w:hint="eastAsia"/>
          <w:b/>
          <w:i/>
          <w:sz w:val="22"/>
          <w:szCs w:val="22"/>
        </w:rPr>
        <w:t xml:space="preserve">is associated with </w:t>
      </w:r>
      <w:r>
        <w:rPr>
          <w:rFonts w:ascii="Times New Roman" w:eastAsiaTheme="minorEastAsia" w:hAnsi="Times New Roman" w:cs="Times New Roman"/>
          <w:b/>
          <w:i/>
          <w:sz w:val="22"/>
          <w:szCs w:val="22"/>
        </w:rPr>
        <w:t xml:space="preserve">UE’s active UL BWP </w:t>
      </w:r>
      <w:r w:rsidR="009411CA">
        <w:rPr>
          <w:rFonts w:ascii="Times New Roman" w:eastAsiaTheme="minorEastAsia" w:hAnsi="Times New Roman" w:cs="Times New Roman"/>
          <w:b/>
          <w:i/>
          <w:sz w:val="22"/>
          <w:szCs w:val="22"/>
        </w:rPr>
        <w:t xml:space="preserve">on the PCell (or PSCell, or PUCCH-SCell) </w:t>
      </w:r>
    </w:p>
    <w:p w14:paraId="0F70F01F" w14:textId="77777777" w:rsidR="0066624B" w:rsidRDefault="0066624B" w:rsidP="00C92850">
      <w:pPr>
        <w:ind w:left="284" w:hangingChars="129"/>
        <w:rPr>
          <w:rFonts w:eastAsiaTheme="minorEastAsia"/>
          <w:sz w:val="22"/>
          <w:szCs w:val="22"/>
          <w:lang w:val="en-US" w:eastAsia="ko-KR"/>
        </w:rPr>
      </w:pPr>
    </w:p>
    <w:p w14:paraId="05D762D8" w14:textId="6CEEAAFE" w:rsidR="004A02E3" w:rsidRPr="00D76C6B" w:rsidRDefault="007F6C64" w:rsidP="00C32D89">
      <w:pPr>
        <w:pStyle w:val="1"/>
        <w:numPr>
          <w:ilvl w:val="1"/>
          <w:numId w:val="1"/>
        </w:numPr>
        <w:rPr>
          <w:rFonts w:eastAsia="바탕" w:cs="Arial"/>
          <w:b/>
          <w:sz w:val="24"/>
          <w:szCs w:val="28"/>
          <w:lang w:val="en-US" w:eastAsia="ko-KR"/>
        </w:rPr>
      </w:pPr>
      <w:r>
        <w:rPr>
          <w:rFonts w:eastAsiaTheme="minorEastAsia" w:cs="Arial"/>
          <w:b/>
          <w:sz w:val="24"/>
          <w:szCs w:val="28"/>
          <w:lang w:val="en-US" w:eastAsia="ko-KR"/>
        </w:rPr>
        <w:t>DL</w:t>
      </w:r>
      <w:r w:rsidR="009257B4">
        <w:rPr>
          <w:rFonts w:eastAsiaTheme="minorEastAsia" w:cs="Arial"/>
          <w:b/>
          <w:sz w:val="24"/>
          <w:szCs w:val="28"/>
          <w:lang w:val="en-US" w:eastAsia="ko-KR"/>
        </w:rPr>
        <w:t>/UL</w:t>
      </w:r>
      <w:r>
        <w:rPr>
          <w:rFonts w:eastAsiaTheme="minorEastAsia" w:cs="Arial"/>
          <w:b/>
          <w:sz w:val="24"/>
          <w:szCs w:val="28"/>
          <w:lang w:val="en-US" w:eastAsia="ko-KR"/>
        </w:rPr>
        <w:t xml:space="preserve"> BWP switching </w:t>
      </w:r>
      <w:r w:rsidR="0000065D">
        <w:rPr>
          <w:rFonts w:eastAsiaTheme="minorEastAsia" w:cs="Arial"/>
          <w:b/>
          <w:sz w:val="24"/>
          <w:szCs w:val="28"/>
          <w:lang w:val="en-US" w:eastAsia="ko-KR"/>
        </w:rPr>
        <w:t>operation</w:t>
      </w:r>
    </w:p>
    <w:p w14:paraId="50E45636" w14:textId="211ED029" w:rsidR="00717E80" w:rsidRDefault="00D86EBF" w:rsidP="00C32D89">
      <w:pPr>
        <w:ind w:left="0" w:firstLine="0"/>
        <w:rPr>
          <w:rFonts w:eastAsiaTheme="minorEastAsia"/>
          <w:sz w:val="22"/>
          <w:szCs w:val="22"/>
          <w:lang w:val="en-US" w:eastAsia="ko-KR"/>
        </w:rPr>
      </w:pPr>
      <w:r>
        <w:rPr>
          <w:rFonts w:eastAsiaTheme="minorEastAsia"/>
          <w:sz w:val="22"/>
          <w:szCs w:val="22"/>
          <w:lang w:val="en-US" w:eastAsia="ko-KR"/>
        </w:rPr>
        <w:t>W</w:t>
      </w:r>
      <w:r w:rsidR="00717E80">
        <w:rPr>
          <w:rFonts w:eastAsiaTheme="minorEastAsia"/>
          <w:sz w:val="22"/>
          <w:szCs w:val="22"/>
          <w:lang w:val="en-US" w:eastAsia="ko-KR"/>
        </w:rPr>
        <w:t xml:space="preserve">hen UE detects BWP indicator in DCI format 1_1, it seems natural not to switch to another DL BWP including default BWP before the corresponding PDSCH is transmitted on DL BWP indicated by DCI format 1_1. In other words, UE is not expected to switch to the default DL BWP between the reception time of DL assignment indicating DL BWP switching and the reception time of the corresponding PDSCH. </w:t>
      </w:r>
      <w:r>
        <w:rPr>
          <w:rFonts w:eastAsiaTheme="minorEastAsia"/>
          <w:sz w:val="22"/>
          <w:szCs w:val="22"/>
          <w:lang w:val="en-US" w:eastAsia="ko-KR"/>
        </w:rPr>
        <w:t>For simplicity, it can be considered that UE stop increa</w:t>
      </w:r>
      <w:r w:rsidR="008F40A0">
        <w:rPr>
          <w:rFonts w:eastAsiaTheme="minorEastAsia"/>
          <w:sz w:val="22"/>
          <w:szCs w:val="22"/>
          <w:lang w:val="en-US" w:eastAsia="ko-KR"/>
        </w:rPr>
        <w:t>s</w:t>
      </w:r>
      <w:r>
        <w:rPr>
          <w:rFonts w:eastAsiaTheme="minorEastAsia"/>
          <w:sz w:val="22"/>
          <w:szCs w:val="22"/>
          <w:lang w:val="en-US" w:eastAsia="ko-KR"/>
        </w:rPr>
        <w:t>ing the timer every interval of 1 msec or 0.5 msec</w:t>
      </w:r>
      <w:r w:rsidR="008F40A0">
        <w:rPr>
          <w:rFonts w:eastAsiaTheme="minorEastAsia"/>
          <w:sz w:val="22"/>
          <w:szCs w:val="22"/>
          <w:lang w:val="en-US" w:eastAsia="ko-KR"/>
        </w:rPr>
        <w:t xml:space="preserve"> during the transition time of active DL or UL BWP switch. </w:t>
      </w:r>
    </w:p>
    <w:p w14:paraId="4E3FAD6F" w14:textId="36246E11" w:rsidR="00717E80" w:rsidRPr="0054626D" w:rsidRDefault="00717E80" w:rsidP="00717E80">
      <w:pPr>
        <w:ind w:left="0" w:firstLine="0"/>
        <w:rPr>
          <w:rFonts w:eastAsiaTheme="minorEastAsia"/>
          <w:b/>
          <w:i/>
          <w:sz w:val="22"/>
          <w:szCs w:val="22"/>
          <w:lang w:val="en-US" w:eastAsia="ko-KR"/>
        </w:rPr>
      </w:pPr>
      <w:r>
        <w:rPr>
          <w:rFonts w:eastAsiaTheme="minorEastAsia" w:hint="eastAsia"/>
          <w:b/>
          <w:i/>
          <w:sz w:val="22"/>
          <w:szCs w:val="22"/>
          <w:lang w:val="en-US" w:eastAsia="ko-KR"/>
        </w:rPr>
        <w:t>P</w:t>
      </w:r>
      <w:r>
        <w:rPr>
          <w:rFonts w:eastAsiaTheme="minorEastAsia"/>
          <w:b/>
          <w:i/>
          <w:sz w:val="22"/>
          <w:szCs w:val="22"/>
          <w:lang w:val="en-US" w:eastAsia="ko-KR"/>
        </w:rPr>
        <w:t xml:space="preserve">roposal </w:t>
      </w:r>
      <w:r w:rsidR="00366770">
        <w:rPr>
          <w:rFonts w:eastAsiaTheme="minorEastAsia"/>
          <w:b/>
          <w:i/>
          <w:sz w:val="22"/>
          <w:szCs w:val="22"/>
          <w:lang w:val="en-US" w:eastAsia="ko-KR"/>
        </w:rPr>
        <w:t>3</w:t>
      </w:r>
      <w:r>
        <w:rPr>
          <w:rFonts w:eastAsiaTheme="minorEastAsia"/>
          <w:b/>
          <w:i/>
          <w:sz w:val="22"/>
          <w:szCs w:val="22"/>
          <w:lang w:val="en-US" w:eastAsia="ko-KR"/>
        </w:rPr>
        <w:t xml:space="preserve">: </w:t>
      </w:r>
      <w:r w:rsidRPr="0054626D">
        <w:rPr>
          <w:rFonts w:eastAsiaTheme="minorEastAsia"/>
          <w:b/>
          <w:i/>
          <w:sz w:val="22"/>
          <w:szCs w:val="22"/>
          <w:lang w:val="en-US" w:eastAsia="ko-KR"/>
        </w:rPr>
        <w:t>UE is not expected to switch to the default DL BWP between the reception time of DL assignment indicating DL BWP switching and the reception time of the corresponding PDSCH.</w:t>
      </w:r>
    </w:p>
    <w:p w14:paraId="09A03DC5" w14:textId="4452CF96" w:rsidR="00717E80" w:rsidRDefault="00C354F5" w:rsidP="00717E80">
      <w:pPr>
        <w:ind w:left="0" w:firstLineChars="250" w:firstLine="550"/>
        <w:rPr>
          <w:rFonts w:eastAsiaTheme="minorEastAsia"/>
          <w:sz w:val="22"/>
          <w:szCs w:val="22"/>
          <w:lang w:val="en-US" w:eastAsia="ko-KR"/>
        </w:rPr>
      </w:pPr>
      <w:r>
        <w:rPr>
          <w:rFonts w:eastAsiaTheme="minorEastAsia" w:hint="eastAsia"/>
          <w:sz w:val="22"/>
          <w:szCs w:val="22"/>
          <w:lang w:val="en-US" w:eastAsia="ko-KR"/>
        </w:rPr>
        <w:t>For unpaired spectrum</w:t>
      </w:r>
      <w:r w:rsidR="00957AD9">
        <w:rPr>
          <w:rFonts w:eastAsiaTheme="minorEastAsia"/>
          <w:sz w:val="22"/>
          <w:szCs w:val="22"/>
          <w:lang w:val="en-US" w:eastAsia="ko-KR"/>
        </w:rPr>
        <w:t xml:space="preserve"> operation</w:t>
      </w:r>
      <w:r>
        <w:rPr>
          <w:rFonts w:eastAsiaTheme="minorEastAsia" w:hint="eastAsia"/>
          <w:sz w:val="22"/>
          <w:szCs w:val="22"/>
          <w:lang w:val="en-US" w:eastAsia="ko-KR"/>
        </w:rPr>
        <w:t xml:space="preserve">, </w:t>
      </w:r>
      <w:r w:rsidR="00717E80">
        <w:rPr>
          <w:rFonts w:eastAsiaTheme="minorEastAsia"/>
          <w:sz w:val="22"/>
          <w:szCs w:val="22"/>
          <w:lang w:val="en-US" w:eastAsia="ko-KR"/>
        </w:rPr>
        <w:t>U</w:t>
      </w:r>
      <w:r>
        <w:rPr>
          <w:rFonts w:eastAsiaTheme="minorEastAsia" w:hint="eastAsia"/>
          <w:sz w:val="22"/>
          <w:szCs w:val="22"/>
          <w:lang w:val="en-US" w:eastAsia="ko-KR"/>
        </w:rPr>
        <w:t xml:space="preserve">E can assume that the timing of </w:t>
      </w:r>
      <w:r>
        <w:rPr>
          <w:rFonts w:eastAsiaTheme="minorEastAsia"/>
          <w:sz w:val="22"/>
          <w:szCs w:val="22"/>
          <w:lang w:val="en-US" w:eastAsia="ko-KR"/>
        </w:rPr>
        <w:t>active</w:t>
      </w:r>
      <w:r>
        <w:rPr>
          <w:rFonts w:eastAsiaTheme="minorEastAsia" w:hint="eastAsia"/>
          <w:sz w:val="22"/>
          <w:szCs w:val="22"/>
          <w:lang w:val="en-US" w:eastAsia="ko-KR"/>
        </w:rPr>
        <w:t xml:space="preserve"> </w:t>
      </w:r>
      <w:r>
        <w:rPr>
          <w:rFonts w:eastAsiaTheme="minorEastAsia"/>
          <w:sz w:val="22"/>
          <w:szCs w:val="22"/>
          <w:lang w:val="en-US" w:eastAsia="ko-KR"/>
        </w:rPr>
        <w:t xml:space="preserve">DL BWP switching is the same as that of active UL BWP switching. For instance, if UL grant in slot </w:t>
      </w:r>
      <w:r w:rsidRPr="00C354F5">
        <w:rPr>
          <w:rFonts w:eastAsiaTheme="minorEastAsia"/>
          <w:i/>
          <w:sz w:val="22"/>
          <w:szCs w:val="22"/>
          <w:lang w:val="en-US" w:eastAsia="ko-KR"/>
        </w:rPr>
        <w:t>n</w:t>
      </w:r>
      <w:r>
        <w:rPr>
          <w:rFonts w:eastAsiaTheme="minorEastAsia"/>
          <w:sz w:val="22"/>
          <w:szCs w:val="22"/>
          <w:lang w:val="en-US" w:eastAsia="ko-KR"/>
        </w:rPr>
        <w:t xml:space="preserve"> indicates UL BWP switching and schedules PUSCH transmission in slot </w:t>
      </w:r>
      <w:r w:rsidRPr="00C354F5">
        <w:rPr>
          <w:rFonts w:eastAsiaTheme="minorEastAsia"/>
          <w:i/>
          <w:sz w:val="22"/>
          <w:szCs w:val="22"/>
          <w:lang w:val="en-US" w:eastAsia="ko-KR"/>
        </w:rPr>
        <w:t>n+k</w:t>
      </w:r>
      <w:r>
        <w:rPr>
          <w:rFonts w:eastAsiaTheme="minorEastAsia"/>
          <w:sz w:val="22"/>
          <w:szCs w:val="22"/>
          <w:lang w:val="en-US" w:eastAsia="ko-KR"/>
        </w:rPr>
        <w:t>, UE</w:t>
      </w:r>
      <w:r w:rsidR="00B35F9E">
        <w:rPr>
          <w:rFonts w:eastAsiaTheme="minorEastAsia"/>
          <w:sz w:val="22"/>
          <w:szCs w:val="22"/>
          <w:lang w:val="en-US" w:eastAsia="ko-KR"/>
        </w:rPr>
        <w:t xml:space="preserve"> assume that both UL BWP indicated by UL grant and DL BWP </w:t>
      </w:r>
      <w:r w:rsidR="00957AD9">
        <w:rPr>
          <w:rFonts w:eastAsiaTheme="minorEastAsia"/>
          <w:sz w:val="22"/>
          <w:szCs w:val="22"/>
          <w:lang w:val="en-US" w:eastAsia="ko-KR"/>
        </w:rPr>
        <w:t>which is paired with</w:t>
      </w:r>
      <w:r w:rsidR="00B35F9E">
        <w:rPr>
          <w:rFonts w:eastAsiaTheme="minorEastAsia"/>
          <w:sz w:val="22"/>
          <w:szCs w:val="22"/>
          <w:lang w:val="en-US" w:eastAsia="ko-KR"/>
        </w:rPr>
        <w:t xml:space="preserve"> the UL BWP are active in slot </w:t>
      </w:r>
      <w:r w:rsidR="00B35F9E" w:rsidRPr="00B35F9E">
        <w:rPr>
          <w:rFonts w:eastAsiaTheme="minorEastAsia"/>
          <w:i/>
          <w:sz w:val="22"/>
          <w:szCs w:val="22"/>
          <w:lang w:val="en-US" w:eastAsia="ko-KR"/>
        </w:rPr>
        <w:t>n+k</w:t>
      </w:r>
      <w:r w:rsidR="00B35F9E">
        <w:rPr>
          <w:rFonts w:eastAsiaTheme="minorEastAsia"/>
          <w:sz w:val="22"/>
          <w:szCs w:val="22"/>
          <w:lang w:val="en-US" w:eastAsia="ko-KR"/>
        </w:rPr>
        <w:t xml:space="preserve">. </w:t>
      </w:r>
      <w:r w:rsidR="00717E80">
        <w:rPr>
          <w:rFonts w:eastAsiaTheme="minorEastAsia"/>
          <w:sz w:val="22"/>
          <w:szCs w:val="22"/>
          <w:lang w:val="en-US" w:eastAsia="ko-KR"/>
        </w:rPr>
        <w:t>Furthermore, when a UE switches to the default DL BWP</w:t>
      </w:r>
      <w:r w:rsidR="00170F57">
        <w:rPr>
          <w:rFonts w:eastAsiaTheme="minorEastAsia"/>
          <w:sz w:val="22"/>
          <w:szCs w:val="22"/>
          <w:lang w:val="en-US" w:eastAsia="ko-KR"/>
        </w:rPr>
        <w:t xml:space="preserve"> from an active DL BWP </w:t>
      </w:r>
      <w:r w:rsidR="00170F57">
        <w:rPr>
          <w:rFonts w:eastAsiaTheme="minorEastAsia" w:hint="eastAsia"/>
          <w:sz w:val="22"/>
          <w:szCs w:val="22"/>
          <w:lang w:val="en-US" w:eastAsia="ko-KR"/>
        </w:rPr>
        <w:t>after BWP inactivity timer expires</w:t>
      </w:r>
      <w:r w:rsidR="00717E80">
        <w:rPr>
          <w:rFonts w:eastAsiaTheme="minorEastAsia"/>
          <w:sz w:val="22"/>
          <w:szCs w:val="22"/>
          <w:lang w:val="en-US" w:eastAsia="ko-KR"/>
        </w:rPr>
        <w:t xml:space="preserve">, UE’s active UL BWP is also switched to UL BWP </w:t>
      </w:r>
      <w:r w:rsidR="00957AD9">
        <w:rPr>
          <w:rFonts w:eastAsiaTheme="minorEastAsia"/>
          <w:sz w:val="22"/>
          <w:szCs w:val="22"/>
          <w:lang w:val="en-US" w:eastAsia="ko-KR"/>
        </w:rPr>
        <w:t xml:space="preserve">which is paired with </w:t>
      </w:r>
      <w:r w:rsidR="00717E80">
        <w:rPr>
          <w:rFonts w:eastAsiaTheme="minorEastAsia"/>
          <w:sz w:val="22"/>
          <w:szCs w:val="22"/>
          <w:lang w:val="en-US" w:eastAsia="ko-KR"/>
        </w:rPr>
        <w:t>the default DL BWP</w:t>
      </w:r>
      <w:r w:rsidR="00170F57">
        <w:rPr>
          <w:rFonts w:eastAsiaTheme="minorEastAsia"/>
          <w:sz w:val="22"/>
          <w:szCs w:val="22"/>
          <w:lang w:val="en-US" w:eastAsia="ko-KR"/>
        </w:rPr>
        <w:t xml:space="preserve"> at the same time</w:t>
      </w:r>
      <w:r w:rsidR="00717E80">
        <w:rPr>
          <w:rFonts w:eastAsiaTheme="minorEastAsia"/>
          <w:sz w:val="22"/>
          <w:szCs w:val="22"/>
          <w:lang w:val="en-US" w:eastAsia="ko-KR"/>
        </w:rPr>
        <w:t xml:space="preserve">. </w:t>
      </w:r>
    </w:p>
    <w:p w14:paraId="1BE61FA3" w14:textId="2E9F4C5B" w:rsidR="007F4FC9" w:rsidRDefault="007F4FC9" w:rsidP="007F4FC9">
      <w:pPr>
        <w:ind w:left="0" w:firstLine="0"/>
        <w:rPr>
          <w:rFonts w:eastAsiaTheme="minorEastAsia"/>
          <w:b/>
          <w:i/>
          <w:sz w:val="22"/>
          <w:szCs w:val="22"/>
          <w:lang w:val="en-US" w:eastAsia="ko-KR"/>
        </w:rPr>
      </w:pPr>
      <w:r>
        <w:rPr>
          <w:rFonts w:eastAsiaTheme="minorEastAsia" w:hint="eastAsia"/>
          <w:b/>
          <w:i/>
          <w:sz w:val="22"/>
          <w:szCs w:val="22"/>
          <w:lang w:val="en-US" w:eastAsia="ko-KR"/>
        </w:rPr>
        <w:lastRenderedPageBreak/>
        <w:t>P</w:t>
      </w:r>
      <w:r>
        <w:rPr>
          <w:rFonts w:eastAsiaTheme="minorEastAsia"/>
          <w:b/>
          <w:i/>
          <w:sz w:val="22"/>
          <w:szCs w:val="22"/>
          <w:lang w:val="en-US" w:eastAsia="ko-KR"/>
        </w:rPr>
        <w:t xml:space="preserve">roposal </w:t>
      </w:r>
      <w:r w:rsidR="00366770">
        <w:rPr>
          <w:rFonts w:eastAsiaTheme="minorEastAsia"/>
          <w:b/>
          <w:i/>
          <w:sz w:val="22"/>
          <w:szCs w:val="22"/>
          <w:lang w:val="en-US" w:eastAsia="ko-KR"/>
        </w:rPr>
        <w:t>4</w:t>
      </w:r>
      <w:r>
        <w:rPr>
          <w:rFonts w:eastAsiaTheme="minorEastAsia"/>
          <w:b/>
          <w:i/>
          <w:sz w:val="22"/>
          <w:szCs w:val="22"/>
          <w:lang w:val="en-US" w:eastAsia="ko-KR"/>
        </w:rPr>
        <w:t xml:space="preserve">: For unpaired spectrum, UE assumes that the timing of active DL BWP switching is the same as the timing of active UL BWP switching. </w:t>
      </w:r>
    </w:p>
    <w:p w14:paraId="58CBE5B8" w14:textId="0B2763C7" w:rsidR="00765D2D" w:rsidRPr="00C32D89" w:rsidRDefault="00765D2D" w:rsidP="00C32D89">
      <w:pPr>
        <w:ind w:left="0" w:firstLineChars="250" w:firstLine="550"/>
        <w:rPr>
          <w:rFonts w:eastAsiaTheme="minorEastAsia"/>
          <w:sz w:val="22"/>
          <w:szCs w:val="22"/>
          <w:lang w:val="en-US" w:eastAsia="ko-KR"/>
        </w:rPr>
      </w:pPr>
      <w:r>
        <w:rPr>
          <w:rFonts w:eastAsiaTheme="minorEastAsia" w:hint="eastAsia"/>
          <w:sz w:val="22"/>
          <w:szCs w:val="22"/>
          <w:lang w:val="en-US" w:eastAsia="ko-KR"/>
        </w:rPr>
        <w:t>I</w:t>
      </w:r>
      <w:r>
        <w:rPr>
          <w:rFonts w:eastAsiaTheme="minorEastAsia"/>
          <w:sz w:val="22"/>
          <w:szCs w:val="22"/>
          <w:lang w:val="en-US" w:eastAsia="ko-KR"/>
        </w:rPr>
        <w:t xml:space="preserve">n this case, UE is not expected to receive DL signals during the time duration from the end of last OFDM symbol of the PDCCH carrying the active BWP switch DCI till the beginning of a slot indicated by K2 in the active UL BWP switch DCI. Similarly, UE is not expected to transmit UL signals during the time duration from the end of last OFDM symbol of the PDCCH carrying the active BWP switch DCI till the beginning of a slot indicated by K0 in the active DL BWP switch DCI. </w:t>
      </w:r>
    </w:p>
    <w:p w14:paraId="2EFB5322" w14:textId="3AC53B59" w:rsidR="007762F8" w:rsidRDefault="007762F8" w:rsidP="00C32D89">
      <w:pPr>
        <w:pStyle w:val="1"/>
        <w:numPr>
          <w:ilvl w:val="1"/>
          <w:numId w:val="1"/>
        </w:numPr>
        <w:rPr>
          <w:rFonts w:eastAsiaTheme="minorEastAsia" w:cs="Arial"/>
          <w:b/>
          <w:sz w:val="24"/>
          <w:szCs w:val="28"/>
          <w:lang w:val="en-US" w:eastAsia="ko-KR"/>
        </w:rPr>
      </w:pPr>
      <w:r>
        <w:rPr>
          <w:rFonts w:eastAsiaTheme="minorEastAsia" w:cs="Arial" w:hint="eastAsia"/>
          <w:b/>
          <w:sz w:val="24"/>
          <w:szCs w:val="28"/>
          <w:lang w:val="en-US" w:eastAsia="ko-KR"/>
        </w:rPr>
        <w:t>BWP Activation via RRC</w:t>
      </w:r>
    </w:p>
    <w:p w14:paraId="7A02E3C7" w14:textId="0542322F" w:rsidR="009F5F94" w:rsidRPr="008C49B5" w:rsidRDefault="009F5F94" w:rsidP="008C49B5">
      <w:pPr>
        <w:ind w:left="0" w:firstLine="0"/>
        <w:rPr>
          <w:rFonts w:eastAsiaTheme="minorEastAsia"/>
          <w:sz w:val="22"/>
          <w:lang w:val="en-US" w:eastAsia="ko-KR"/>
        </w:rPr>
      </w:pPr>
      <w:r w:rsidRPr="008C49B5">
        <w:rPr>
          <w:rFonts w:eastAsiaTheme="minorEastAsia"/>
          <w:sz w:val="22"/>
          <w:lang w:val="en-US" w:eastAsia="ko-KR"/>
        </w:rPr>
        <w:t xml:space="preserve">Depending on the RRC configuration, bandwidth part indicator could not present in a DCI format 1_1 or a DCI format 0_1. In this case, it is expected that BWP switching is performed by RRC signaling. However, unlike dynamic BWP switching via DCI indication, semi-static BWP switching via higher layer signaling needs to define how to handle ambiguity on active BWP between UE and gNB during the RRC reconfiguration period. For simplicity, it can be consider that two different BWP shares the same CORESET and fallback DCI associated with the shared CORESET assumes RB indexing based on the configured size of CORESET. In this case, during the RRC reconfiguration including BWP switching, fallback DCI can be used. However, it is possible only if the current BWP and the new BWP are partially overlapped. Alternatively, it can be considered that </w:t>
      </w:r>
      <w:r w:rsidR="00E13B2E" w:rsidRPr="008C49B5">
        <w:rPr>
          <w:rFonts w:eastAsiaTheme="minorEastAsia"/>
          <w:sz w:val="22"/>
          <w:lang w:val="en-US" w:eastAsia="ko-KR"/>
        </w:rPr>
        <w:t xml:space="preserve">the timing (e.g. SFN) where new BWP is applied is configured by higher layer together with BWP to be activated. </w:t>
      </w:r>
    </w:p>
    <w:p w14:paraId="7A390296" w14:textId="30411228" w:rsidR="00E13B2E" w:rsidRPr="008C49B5" w:rsidRDefault="00E13B2E" w:rsidP="008C49B5">
      <w:pPr>
        <w:ind w:left="0" w:firstLine="0"/>
        <w:rPr>
          <w:rFonts w:eastAsiaTheme="minorEastAsia"/>
          <w:b/>
          <w:i/>
          <w:sz w:val="22"/>
          <w:lang w:val="en-US" w:eastAsia="ko-KR"/>
        </w:rPr>
      </w:pPr>
      <w:r w:rsidRPr="008C49B5">
        <w:rPr>
          <w:rFonts w:eastAsiaTheme="minorEastAsia"/>
          <w:b/>
          <w:i/>
          <w:sz w:val="22"/>
          <w:lang w:val="en-US" w:eastAsia="ko-KR"/>
        </w:rPr>
        <w:t xml:space="preserve">Proposal </w:t>
      </w:r>
      <w:r w:rsidR="00366770">
        <w:rPr>
          <w:rFonts w:eastAsiaTheme="minorEastAsia"/>
          <w:b/>
          <w:i/>
          <w:sz w:val="22"/>
          <w:lang w:val="en-US" w:eastAsia="ko-KR"/>
        </w:rPr>
        <w:t>5</w:t>
      </w:r>
      <w:r w:rsidRPr="008C49B5">
        <w:rPr>
          <w:rFonts w:eastAsiaTheme="minorEastAsia"/>
          <w:b/>
          <w:i/>
          <w:sz w:val="22"/>
          <w:lang w:val="en-US" w:eastAsia="ko-KR"/>
        </w:rPr>
        <w:t xml:space="preserve">: When BWP switching is performed by RRC signaling, when active BWP switching ends is configured by higher layer signaling. </w:t>
      </w:r>
    </w:p>
    <w:p w14:paraId="116DEE46" w14:textId="77777777" w:rsidR="00524DE0" w:rsidRDefault="00524DE0" w:rsidP="0054345E">
      <w:pPr>
        <w:spacing w:before="0" w:line="240" w:lineRule="auto"/>
        <w:ind w:left="0" w:firstLine="0"/>
        <w:jc w:val="left"/>
        <w:rPr>
          <w:rFonts w:eastAsia="맑은 고딕"/>
        </w:rPr>
      </w:pPr>
    </w:p>
    <w:p w14:paraId="18C1EF61" w14:textId="2ABB79E7" w:rsidR="00366770" w:rsidRDefault="00366770" w:rsidP="00366770">
      <w:pPr>
        <w:pStyle w:val="1"/>
        <w:numPr>
          <w:ilvl w:val="1"/>
          <w:numId w:val="1"/>
        </w:numPr>
        <w:rPr>
          <w:rFonts w:eastAsiaTheme="minorEastAsia" w:cs="Arial"/>
          <w:b/>
          <w:sz w:val="24"/>
          <w:szCs w:val="28"/>
          <w:lang w:val="en-US" w:eastAsia="ko-KR"/>
        </w:rPr>
      </w:pPr>
      <w:r>
        <w:rPr>
          <w:rFonts w:eastAsiaTheme="minorEastAsia" w:cs="Arial"/>
          <w:b/>
          <w:sz w:val="24"/>
          <w:szCs w:val="28"/>
          <w:lang w:val="en-US" w:eastAsia="ko-KR"/>
        </w:rPr>
        <w:t>DCI interpretation for different BWP</w:t>
      </w:r>
    </w:p>
    <w:p w14:paraId="2560035E" w14:textId="2C7F6428" w:rsidR="00431006" w:rsidRDefault="00431006" w:rsidP="0054345E">
      <w:pPr>
        <w:spacing w:before="0" w:line="240" w:lineRule="auto"/>
        <w:ind w:left="0" w:firstLine="0"/>
        <w:jc w:val="left"/>
        <w:rPr>
          <w:rFonts w:eastAsia="맑은 고딕"/>
          <w:sz w:val="22"/>
          <w:szCs w:val="22"/>
          <w:lang w:eastAsia="ko-KR"/>
        </w:rPr>
      </w:pPr>
      <w:r>
        <w:rPr>
          <w:rFonts w:eastAsia="맑은 고딕" w:hint="eastAsia"/>
          <w:sz w:val="22"/>
          <w:szCs w:val="22"/>
          <w:lang w:eastAsia="ko-KR"/>
        </w:rPr>
        <w:t xml:space="preserve">Due to the </w:t>
      </w:r>
      <w:r>
        <w:rPr>
          <w:rFonts w:eastAsia="맑은 고딕"/>
          <w:sz w:val="22"/>
          <w:szCs w:val="22"/>
          <w:lang w:eastAsia="ko-KR"/>
        </w:rPr>
        <w:t xml:space="preserve">DCI-based BWP switching, there can exist misalignment between the required DCI field size and the actual transmitted DCI field size. Depending on the related configurations, DCI field bitfield could be zero-padded or truncated before the DCI interpretation. When the required bitfield size is smaller than </w:t>
      </w:r>
      <w:r w:rsidR="0000576B">
        <w:rPr>
          <w:rFonts w:eastAsia="맑은 고딕"/>
          <w:sz w:val="22"/>
          <w:szCs w:val="22"/>
          <w:lang w:eastAsia="ko-KR"/>
        </w:rPr>
        <w:t xml:space="preserve">or equals to </w:t>
      </w:r>
      <w:r>
        <w:rPr>
          <w:rFonts w:eastAsia="맑은 고딕"/>
          <w:sz w:val="22"/>
          <w:szCs w:val="22"/>
          <w:lang w:eastAsia="ko-KR"/>
        </w:rPr>
        <w:t xml:space="preserve">the actual bitfield size, there is no scheduling restriction since DCI can indicate all the possible values of the corresponding bitfield. However, </w:t>
      </w:r>
      <w:r w:rsidR="0000576B">
        <w:rPr>
          <w:rFonts w:eastAsia="맑은 고딕"/>
          <w:sz w:val="22"/>
          <w:szCs w:val="22"/>
          <w:lang w:eastAsia="ko-KR"/>
        </w:rPr>
        <w:t xml:space="preserve">otherwise, DCI will not indicate some values of the corresponding bitfields, and it may cause scheduling restriction. </w:t>
      </w:r>
    </w:p>
    <w:p w14:paraId="4F4028CD" w14:textId="5E0A2B25" w:rsidR="000D59E2" w:rsidRDefault="000D59E2" w:rsidP="00C32D89">
      <w:pPr>
        <w:spacing w:before="0" w:line="240" w:lineRule="auto"/>
        <w:ind w:left="0" w:firstLineChars="250" w:firstLine="550"/>
        <w:jc w:val="left"/>
        <w:rPr>
          <w:rFonts w:eastAsia="맑은 고딕"/>
          <w:sz w:val="22"/>
          <w:szCs w:val="22"/>
          <w:lang w:eastAsia="ko-KR"/>
        </w:rPr>
      </w:pPr>
      <w:r w:rsidRPr="00C32D89">
        <w:rPr>
          <w:rFonts w:eastAsia="맑은 고딕"/>
          <w:sz w:val="22"/>
          <w:szCs w:val="22"/>
          <w:lang w:eastAsia="ko-KR"/>
        </w:rPr>
        <w:t>Following</w:t>
      </w:r>
      <w:r>
        <w:rPr>
          <w:rFonts w:eastAsia="맑은 고딕"/>
          <w:sz w:val="22"/>
          <w:szCs w:val="22"/>
          <w:lang w:eastAsia="ko-KR"/>
        </w:rPr>
        <w:t xml:space="preserve"> table lists fields of DCI format 0_1 whose size needs to be zero-padded or truncated before DCI interpretation due to the BWP switching. </w:t>
      </w:r>
    </w:p>
    <w:p w14:paraId="2809A6EB" w14:textId="72B94432" w:rsidR="00A93A5C" w:rsidRPr="00C32D89" w:rsidRDefault="00A93A5C" w:rsidP="00C32D89">
      <w:pPr>
        <w:spacing w:before="0" w:line="240" w:lineRule="auto"/>
        <w:ind w:left="0" w:firstLine="0"/>
        <w:jc w:val="center"/>
        <w:rPr>
          <w:rFonts w:eastAsia="맑은 고딕"/>
          <w:b/>
          <w:sz w:val="22"/>
          <w:szCs w:val="22"/>
          <w:lang w:eastAsia="ko-KR"/>
        </w:rPr>
      </w:pPr>
      <w:r w:rsidRPr="00C32D89">
        <w:rPr>
          <w:rFonts w:eastAsia="맑은 고딕"/>
          <w:b/>
          <w:sz w:val="22"/>
          <w:szCs w:val="22"/>
          <w:lang w:eastAsia="ko-KR"/>
        </w:rPr>
        <w:t xml:space="preserve">Table 1: </w:t>
      </w:r>
      <w:r>
        <w:rPr>
          <w:rFonts w:eastAsia="맑은 고딕"/>
          <w:b/>
          <w:sz w:val="22"/>
          <w:szCs w:val="22"/>
          <w:lang w:eastAsia="ko-KR"/>
        </w:rPr>
        <w:t xml:space="preserve">DCI fields </w:t>
      </w:r>
      <w:r w:rsidR="0086650B">
        <w:rPr>
          <w:rFonts w:eastAsia="맑은 고딕"/>
          <w:b/>
          <w:sz w:val="22"/>
          <w:szCs w:val="22"/>
          <w:lang w:eastAsia="ko-KR"/>
        </w:rPr>
        <w:t>of which</w:t>
      </w:r>
      <w:r>
        <w:rPr>
          <w:rFonts w:eastAsia="맑은 고딕"/>
          <w:b/>
          <w:sz w:val="22"/>
          <w:szCs w:val="22"/>
          <w:lang w:eastAsia="ko-KR"/>
        </w:rPr>
        <w:t xml:space="preserve"> size</w:t>
      </w:r>
      <w:r w:rsidR="0086650B">
        <w:rPr>
          <w:rFonts w:eastAsia="맑은 고딕"/>
          <w:b/>
          <w:sz w:val="22"/>
          <w:szCs w:val="22"/>
          <w:lang w:eastAsia="ko-KR"/>
        </w:rPr>
        <w:t>s</w:t>
      </w:r>
      <w:r>
        <w:rPr>
          <w:rFonts w:eastAsia="맑은 고딕"/>
          <w:b/>
          <w:sz w:val="22"/>
          <w:szCs w:val="22"/>
          <w:lang w:eastAsia="ko-KR"/>
        </w:rPr>
        <w:t xml:space="preserve"> </w:t>
      </w:r>
      <w:r w:rsidR="0086650B">
        <w:rPr>
          <w:rFonts w:eastAsia="맑은 고딕"/>
          <w:b/>
          <w:sz w:val="22"/>
          <w:szCs w:val="22"/>
          <w:lang w:eastAsia="ko-KR"/>
        </w:rPr>
        <w:t>are</w:t>
      </w:r>
      <w:r>
        <w:rPr>
          <w:rFonts w:eastAsia="맑은 고딕"/>
          <w:b/>
          <w:sz w:val="22"/>
          <w:szCs w:val="22"/>
          <w:lang w:eastAsia="ko-KR"/>
        </w:rPr>
        <w:t xml:space="preserve"> depending on BWP in DCI format 0_1.</w:t>
      </w:r>
    </w:p>
    <w:tbl>
      <w:tblPr>
        <w:tblStyle w:val="a7"/>
        <w:tblW w:w="0" w:type="auto"/>
        <w:tblLook w:val="04A0" w:firstRow="1" w:lastRow="0" w:firstColumn="1" w:lastColumn="0" w:noHBand="0" w:noVBand="1"/>
      </w:tblPr>
      <w:tblGrid>
        <w:gridCol w:w="1670"/>
        <w:gridCol w:w="2844"/>
        <w:gridCol w:w="1804"/>
        <w:gridCol w:w="3310"/>
      </w:tblGrid>
      <w:tr w:rsidR="000D59E2" w:rsidRPr="00A93A5C" w14:paraId="0D250B54" w14:textId="77777777" w:rsidTr="00C32D89">
        <w:tc>
          <w:tcPr>
            <w:tcW w:w="1670" w:type="dxa"/>
            <w:vAlign w:val="center"/>
          </w:tcPr>
          <w:p w14:paraId="46481DD9" w14:textId="1DE9A4B9" w:rsidR="000D59E2" w:rsidRPr="00C32D89" w:rsidRDefault="000D59E2" w:rsidP="00C32D89">
            <w:pPr>
              <w:spacing w:before="0" w:after="0" w:line="240" w:lineRule="auto"/>
              <w:ind w:left="0" w:firstLine="0"/>
              <w:jc w:val="center"/>
              <w:rPr>
                <w:rFonts w:eastAsia="맑은 고딕"/>
                <w:b/>
                <w:sz w:val="22"/>
                <w:szCs w:val="22"/>
                <w:u w:val="single"/>
                <w:lang w:eastAsia="ko-KR"/>
              </w:rPr>
            </w:pPr>
            <w:r w:rsidRPr="00C32D89">
              <w:rPr>
                <w:rFonts w:eastAsia="맑은 고딕"/>
                <w:b/>
                <w:sz w:val="22"/>
                <w:szCs w:val="22"/>
                <w:u w:val="single"/>
                <w:lang w:eastAsia="ko-KR"/>
              </w:rPr>
              <w:t>DCI field</w:t>
            </w:r>
          </w:p>
        </w:tc>
        <w:tc>
          <w:tcPr>
            <w:tcW w:w="2844" w:type="dxa"/>
            <w:vAlign w:val="center"/>
          </w:tcPr>
          <w:p w14:paraId="57ADF6F5" w14:textId="2C71E25A" w:rsidR="000D59E2" w:rsidRPr="00C32D89" w:rsidRDefault="000D59E2" w:rsidP="00C32D89">
            <w:pPr>
              <w:spacing w:before="0" w:after="0" w:line="240" w:lineRule="auto"/>
              <w:ind w:left="0" w:firstLine="0"/>
              <w:jc w:val="center"/>
              <w:rPr>
                <w:rFonts w:eastAsia="맑은 고딕"/>
                <w:b/>
                <w:sz w:val="22"/>
                <w:szCs w:val="22"/>
                <w:u w:val="single"/>
                <w:lang w:eastAsia="ko-KR"/>
              </w:rPr>
            </w:pPr>
            <w:r w:rsidRPr="00C32D89">
              <w:rPr>
                <w:rFonts w:eastAsia="맑은 고딕"/>
                <w:b/>
                <w:sz w:val="22"/>
                <w:szCs w:val="22"/>
                <w:u w:val="single"/>
                <w:lang w:eastAsia="ko-KR"/>
              </w:rPr>
              <w:t>Related parameter</w:t>
            </w:r>
          </w:p>
        </w:tc>
        <w:tc>
          <w:tcPr>
            <w:tcW w:w="1804" w:type="dxa"/>
            <w:vAlign w:val="center"/>
          </w:tcPr>
          <w:p w14:paraId="47E7E8C6" w14:textId="2805515E" w:rsidR="000D59E2" w:rsidRPr="00C32D89" w:rsidRDefault="000D59E2" w:rsidP="00C32D89">
            <w:pPr>
              <w:spacing w:before="0" w:after="0" w:line="240" w:lineRule="auto"/>
              <w:ind w:left="0" w:firstLine="0"/>
              <w:jc w:val="center"/>
              <w:rPr>
                <w:rFonts w:eastAsia="맑은 고딕"/>
                <w:b/>
                <w:sz w:val="22"/>
                <w:szCs w:val="22"/>
                <w:u w:val="single"/>
                <w:lang w:eastAsia="ko-KR"/>
              </w:rPr>
            </w:pPr>
            <w:r w:rsidRPr="00C32D89">
              <w:rPr>
                <w:rFonts w:eastAsia="맑은 고딕"/>
                <w:b/>
                <w:sz w:val="22"/>
                <w:szCs w:val="22"/>
                <w:u w:val="single"/>
                <w:lang w:eastAsia="ko-KR"/>
              </w:rPr>
              <w:t>Related configuration</w:t>
            </w:r>
          </w:p>
        </w:tc>
        <w:tc>
          <w:tcPr>
            <w:tcW w:w="3310" w:type="dxa"/>
            <w:vAlign w:val="center"/>
          </w:tcPr>
          <w:p w14:paraId="26D9D09E" w14:textId="43AFEDBC" w:rsidR="000D59E2" w:rsidRPr="00C32D89" w:rsidRDefault="000D59E2" w:rsidP="00C32D89">
            <w:pPr>
              <w:spacing w:before="0" w:after="0" w:line="240" w:lineRule="auto"/>
              <w:ind w:left="0" w:firstLine="0"/>
              <w:jc w:val="center"/>
              <w:rPr>
                <w:rFonts w:eastAsia="맑은 고딕"/>
                <w:b/>
                <w:sz w:val="22"/>
                <w:szCs w:val="22"/>
                <w:u w:val="single"/>
                <w:lang w:eastAsia="ko-KR"/>
              </w:rPr>
            </w:pPr>
            <w:r w:rsidRPr="00C32D89">
              <w:rPr>
                <w:rFonts w:eastAsia="맑은 고딕"/>
                <w:b/>
                <w:sz w:val="22"/>
                <w:szCs w:val="22"/>
                <w:u w:val="single"/>
                <w:lang w:eastAsia="ko-KR"/>
              </w:rPr>
              <w:t>Possible values</w:t>
            </w:r>
          </w:p>
        </w:tc>
      </w:tr>
      <w:tr w:rsidR="004E2F81" w:rsidRPr="00A93A5C" w14:paraId="16B5B65B" w14:textId="77777777" w:rsidTr="004C1798">
        <w:tc>
          <w:tcPr>
            <w:tcW w:w="1670" w:type="dxa"/>
            <w:vMerge w:val="restart"/>
            <w:vAlign w:val="center"/>
          </w:tcPr>
          <w:p w14:paraId="61304565" w14:textId="61853AC2" w:rsidR="004E2F81" w:rsidRPr="00C32D89" w:rsidRDefault="004E2F81" w:rsidP="00C32D89">
            <w:pPr>
              <w:spacing w:before="0" w:after="0" w:line="240" w:lineRule="auto"/>
              <w:ind w:left="0" w:firstLine="0"/>
              <w:jc w:val="center"/>
              <w:rPr>
                <w:rFonts w:eastAsia="맑은 고딕"/>
                <w:sz w:val="22"/>
                <w:szCs w:val="22"/>
              </w:rPr>
            </w:pPr>
            <w:r w:rsidRPr="00A93A5C">
              <w:rPr>
                <w:rFonts w:eastAsia="맑은 고딕"/>
                <w:sz w:val="22"/>
                <w:szCs w:val="22"/>
              </w:rPr>
              <w:lastRenderedPageBreak/>
              <w:t>Frequency domain resource assignment</w:t>
            </w:r>
          </w:p>
        </w:tc>
        <w:tc>
          <w:tcPr>
            <w:tcW w:w="2844" w:type="dxa"/>
            <w:vAlign w:val="center"/>
          </w:tcPr>
          <w:p w14:paraId="13E31028" w14:textId="6F3BAAF1" w:rsidR="004E2F81" w:rsidRPr="00C32D89" w:rsidRDefault="004E2F81" w:rsidP="00C32D89">
            <w:pPr>
              <w:spacing w:before="0" w:after="0" w:line="240" w:lineRule="auto"/>
              <w:ind w:left="0" w:firstLine="0"/>
              <w:jc w:val="center"/>
              <w:rPr>
                <w:rFonts w:eastAsia="맑은 고딕"/>
                <w:sz w:val="22"/>
                <w:szCs w:val="22"/>
              </w:rPr>
            </w:pPr>
            <w:r w:rsidRPr="00C32D89">
              <w:rPr>
                <w:sz w:val="22"/>
                <w:szCs w:val="22"/>
              </w:rPr>
              <w:t>resourceAllocation</w:t>
            </w:r>
          </w:p>
        </w:tc>
        <w:tc>
          <w:tcPr>
            <w:tcW w:w="1804" w:type="dxa"/>
            <w:vAlign w:val="center"/>
          </w:tcPr>
          <w:p w14:paraId="08EF878E" w14:textId="00CDCE8D" w:rsidR="004E2F81" w:rsidRPr="00C32D89" w:rsidRDefault="004E2F81" w:rsidP="00C32D89">
            <w:pPr>
              <w:spacing w:before="0" w:after="0" w:line="240" w:lineRule="auto"/>
              <w:ind w:left="0" w:firstLine="0"/>
              <w:jc w:val="center"/>
              <w:rPr>
                <w:rFonts w:eastAsia="맑은 고딕"/>
                <w:sz w:val="22"/>
                <w:szCs w:val="22"/>
              </w:rPr>
            </w:pPr>
            <w:r w:rsidRPr="00C32D89">
              <w:rPr>
                <w:sz w:val="22"/>
                <w:szCs w:val="22"/>
              </w:rPr>
              <w:t>PUSCH-Config</w:t>
            </w:r>
          </w:p>
        </w:tc>
        <w:tc>
          <w:tcPr>
            <w:tcW w:w="3310" w:type="dxa"/>
            <w:vAlign w:val="center"/>
          </w:tcPr>
          <w:p w14:paraId="68300ED3" w14:textId="7FDD14D9" w:rsidR="004E2F81" w:rsidRPr="00C32D89" w:rsidRDefault="004E2F81" w:rsidP="00C32D89">
            <w:pPr>
              <w:spacing w:before="0" w:after="0" w:line="240" w:lineRule="auto"/>
              <w:ind w:left="0" w:firstLine="0"/>
              <w:jc w:val="center"/>
              <w:rPr>
                <w:rFonts w:eastAsia="맑은 고딕"/>
                <w:sz w:val="22"/>
                <w:szCs w:val="22"/>
              </w:rPr>
            </w:pPr>
            <w:r w:rsidRPr="00A93A5C">
              <w:rPr>
                <w:sz w:val="22"/>
                <w:szCs w:val="22"/>
              </w:rPr>
              <w:t>ENUMERATED { resourceAllocationType0, resourceAllocationType1, dynamicSwitch}</w:t>
            </w:r>
          </w:p>
        </w:tc>
      </w:tr>
      <w:tr w:rsidR="004E2F81" w:rsidRPr="00A93A5C" w14:paraId="5769CF1D" w14:textId="77777777" w:rsidTr="004C1798">
        <w:tc>
          <w:tcPr>
            <w:tcW w:w="1670" w:type="dxa"/>
            <w:vMerge/>
            <w:vAlign w:val="center"/>
          </w:tcPr>
          <w:p w14:paraId="1A061762" w14:textId="77777777" w:rsidR="004E2F81" w:rsidRPr="00A93A5C" w:rsidRDefault="004E2F81" w:rsidP="000D59E2">
            <w:pPr>
              <w:spacing w:before="0" w:after="0" w:line="240" w:lineRule="auto"/>
              <w:ind w:left="0" w:firstLine="0"/>
              <w:jc w:val="center"/>
              <w:rPr>
                <w:rFonts w:eastAsia="맑은 고딕"/>
                <w:sz w:val="22"/>
                <w:szCs w:val="22"/>
              </w:rPr>
            </w:pPr>
          </w:p>
        </w:tc>
        <w:tc>
          <w:tcPr>
            <w:tcW w:w="2844" w:type="dxa"/>
            <w:vAlign w:val="center"/>
          </w:tcPr>
          <w:p w14:paraId="76BBDA9F" w14:textId="100C7E33" w:rsidR="004E2F81" w:rsidRPr="00C32D89" w:rsidRDefault="004E2F81" w:rsidP="000D59E2">
            <w:pPr>
              <w:spacing w:before="0" w:after="0" w:line="240" w:lineRule="auto"/>
              <w:ind w:left="0" w:firstLine="0"/>
              <w:jc w:val="center"/>
              <w:rPr>
                <w:sz w:val="22"/>
                <w:szCs w:val="22"/>
              </w:rPr>
            </w:pPr>
            <w:r w:rsidRPr="00C32D89">
              <w:rPr>
                <w:sz w:val="22"/>
                <w:szCs w:val="22"/>
              </w:rPr>
              <w:t>rbg-Size</w:t>
            </w:r>
          </w:p>
        </w:tc>
        <w:tc>
          <w:tcPr>
            <w:tcW w:w="1804" w:type="dxa"/>
            <w:vAlign w:val="center"/>
          </w:tcPr>
          <w:p w14:paraId="1FBF05AB" w14:textId="087D8850" w:rsidR="004E2F81" w:rsidRPr="00C32D89" w:rsidRDefault="004E2F81" w:rsidP="000D59E2">
            <w:pPr>
              <w:spacing w:before="0" w:after="0" w:line="240" w:lineRule="auto"/>
              <w:ind w:left="0" w:firstLine="0"/>
              <w:jc w:val="center"/>
              <w:rPr>
                <w:sz w:val="22"/>
                <w:szCs w:val="22"/>
              </w:rPr>
            </w:pPr>
            <w:r w:rsidRPr="00C32D89">
              <w:rPr>
                <w:sz w:val="22"/>
                <w:szCs w:val="22"/>
              </w:rPr>
              <w:t>PUSCH-Config</w:t>
            </w:r>
          </w:p>
        </w:tc>
        <w:tc>
          <w:tcPr>
            <w:tcW w:w="3310" w:type="dxa"/>
            <w:vAlign w:val="center"/>
          </w:tcPr>
          <w:p w14:paraId="7E4926FE" w14:textId="4BF48F4A" w:rsidR="004E2F81" w:rsidRPr="00C32D89" w:rsidRDefault="004E2F81" w:rsidP="000D59E2">
            <w:pPr>
              <w:spacing w:before="0" w:after="0" w:line="240" w:lineRule="auto"/>
              <w:ind w:left="0" w:firstLine="0"/>
              <w:jc w:val="center"/>
              <w:rPr>
                <w:sz w:val="22"/>
                <w:szCs w:val="22"/>
              </w:rPr>
            </w:pPr>
            <w:r w:rsidRPr="00C32D89">
              <w:rPr>
                <w:color w:val="993366"/>
                <w:sz w:val="22"/>
                <w:szCs w:val="22"/>
              </w:rPr>
              <w:t>ENUMERATED</w:t>
            </w:r>
            <w:r w:rsidRPr="00C32D89">
              <w:rPr>
                <w:sz w:val="22"/>
                <w:szCs w:val="22"/>
              </w:rPr>
              <w:t xml:space="preserve"> { config2}</w:t>
            </w:r>
          </w:p>
        </w:tc>
      </w:tr>
      <w:tr w:rsidR="004E2F81" w:rsidRPr="00A93A5C" w14:paraId="6D65DC64" w14:textId="77777777" w:rsidTr="004C1798">
        <w:tc>
          <w:tcPr>
            <w:tcW w:w="1670" w:type="dxa"/>
            <w:vMerge/>
            <w:vAlign w:val="center"/>
          </w:tcPr>
          <w:p w14:paraId="59B887FF" w14:textId="77777777" w:rsidR="004E2F81" w:rsidRPr="00A93A5C" w:rsidRDefault="004E2F81" w:rsidP="000D59E2">
            <w:pPr>
              <w:spacing w:before="0" w:after="0" w:line="240" w:lineRule="auto"/>
              <w:ind w:left="0" w:firstLine="0"/>
              <w:jc w:val="center"/>
              <w:rPr>
                <w:rFonts w:eastAsia="맑은 고딕"/>
                <w:sz w:val="22"/>
                <w:szCs w:val="22"/>
              </w:rPr>
            </w:pPr>
          </w:p>
        </w:tc>
        <w:tc>
          <w:tcPr>
            <w:tcW w:w="2844" w:type="dxa"/>
            <w:vAlign w:val="center"/>
          </w:tcPr>
          <w:p w14:paraId="17462A04" w14:textId="77C4E8C1" w:rsidR="004E2F81" w:rsidRPr="00C32D89" w:rsidRDefault="004E2F81" w:rsidP="000D59E2">
            <w:pPr>
              <w:spacing w:before="0" w:after="0" w:line="240" w:lineRule="auto"/>
              <w:ind w:left="0" w:firstLine="0"/>
              <w:jc w:val="center"/>
              <w:rPr>
                <w:sz w:val="22"/>
                <w:szCs w:val="22"/>
              </w:rPr>
            </w:pPr>
            <w:r w:rsidRPr="00C32D89">
              <w:rPr>
                <w:sz w:val="22"/>
                <w:szCs w:val="22"/>
              </w:rPr>
              <w:t>frequencyHoppingOffsetLists</w:t>
            </w:r>
          </w:p>
        </w:tc>
        <w:tc>
          <w:tcPr>
            <w:tcW w:w="1804" w:type="dxa"/>
            <w:vAlign w:val="center"/>
          </w:tcPr>
          <w:p w14:paraId="79C68FE6" w14:textId="713CAA84" w:rsidR="004E2F81" w:rsidRPr="00C32D89" w:rsidRDefault="004E2F81" w:rsidP="000D59E2">
            <w:pPr>
              <w:spacing w:before="0" w:after="0" w:line="240" w:lineRule="auto"/>
              <w:ind w:left="0" w:firstLine="0"/>
              <w:jc w:val="center"/>
              <w:rPr>
                <w:sz w:val="22"/>
                <w:szCs w:val="22"/>
              </w:rPr>
            </w:pPr>
            <w:r w:rsidRPr="00C32D89">
              <w:rPr>
                <w:sz w:val="22"/>
                <w:szCs w:val="22"/>
              </w:rPr>
              <w:t>PUSCH-Config</w:t>
            </w:r>
          </w:p>
        </w:tc>
        <w:tc>
          <w:tcPr>
            <w:tcW w:w="3310" w:type="dxa"/>
            <w:vAlign w:val="center"/>
          </w:tcPr>
          <w:p w14:paraId="518B7073" w14:textId="1252BB0C" w:rsidR="004E2F81" w:rsidRPr="00C32D89" w:rsidRDefault="004E2F81" w:rsidP="000D59E2">
            <w:pPr>
              <w:spacing w:before="0" w:after="0" w:line="240" w:lineRule="auto"/>
              <w:ind w:left="0" w:firstLine="0"/>
              <w:jc w:val="center"/>
              <w:rPr>
                <w:sz w:val="22"/>
                <w:szCs w:val="22"/>
              </w:rPr>
            </w:pPr>
            <w:r w:rsidRPr="00C32D89">
              <w:rPr>
                <w:color w:val="993366"/>
                <w:sz w:val="22"/>
                <w:szCs w:val="22"/>
              </w:rPr>
              <w:t>SEQUENCE</w:t>
            </w:r>
            <w:r w:rsidRPr="00C32D89">
              <w:rPr>
                <w:sz w:val="22"/>
                <w:szCs w:val="22"/>
              </w:rPr>
              <w:t xml:space="preserve"> (</w:t>
            </w:r>
            <w:r w:rsidRPr="00C32D89">
              <w:rPr>
                <w:color w:val="993366"/>
                <w:sz w:val="22"/>
                <w:szCs w:val="22"/>
              </w:rPr>
              <w:t>SIZE</w:t>
            </w:r>
            <w:r w:rsidRPr="00C32D89">
              <w:rPr>
                <w:sz w:val="22"/>
                <w:szCs w:val="22"/>
              </w:rPr>
              <w:t xml:space="preserve"> (1..4))</w:t>
            </w:r>
            <w:r w:rsidRPr="00C32D89">
              <w:rPr>
                <w:color w:val="993366"/>
                <w:sz w:val="22"/>
                <w:szCs w:val="22"/>
              </w:rPr>
              <w:t xml:space="preserve"> OF</w:t>
            </w:r>
            <w:r w:rsidRPr="00C32D89">
              <w:rPr>
                <w:sz w:val="22"/>
                <w:szCs w:val="22"/>
              </w:rPr>
              <w:t xml:space="preserve"> </w:t>
            </w:r>
            <w:r w:rsidRPr="00C32D89">
              <w:rPr>
                <w:color w:val="993366"/>
                <w:sz w:val="22"/>
                <w:szCs w:val="22"/>
              </w:rPr>
              <w:t>INTEGER</w:t>
            </w:r>
            <w:r w:rsidRPr="00C32D89">
              <w:rPr>
                <w:sz w:val="22"/>
                <w:szCs w:val="22"/>
              </w:rPr>
              <w:t xml:space="preserve"> (1.. maxNrofPhysicalResourceBlocks-1)</w:t>
            </w:r>
          </w:p>
        </w:tc>
      </w:tr>
      <w:tr w:rsidR="004E2F81" w:rsidRPr="00A93A5C" w14:paraId="043C71E2" w14:textId="77777777" w:rsidTr="004C1798">
        <w:tc>
          <w:tcPr>
            <w:tcW w:w="1670" w:type="dxa"/>
            <w:vMerge/>
            <w:vAlign w:val="center"/>
          </w:tcPr>
          <w:p w14:paraId="542184A5" w14:textId="77777777" w:rsidR="004E2F81" w:rsidRPr="00C32D89" w:rsidRDefault="004E2F81" w:rsidP="00C32D89">
            <w:pPr>
              <w:spacing w:before="0" w:after="0" w:line="240" w:lineRule="auto"/>
              <w:ind w:left="0" w:firstLine="0"/>
              <w:jc w:val="center"/>
              <w:rPr>
                <w:rFonts w:eastAsia="맑은 고딕"/>
                <w:sz w:val="22"/>
                <w:szCs w:val="22"/>
              </w:rPr>
            </w:pPr>
          </w:p>
        </w:tc>
        <w:tc>
          <w:tcPr>
            <w:tcW w:w="2844" w:type="dxa"/>
            <w:vAlign w:val="center"/>
          </w:tcPr>
          <w:p w14:paraId="24EA81A3" w14:textId="4BC3F4DE" w:rsidR="004E2F81" w:rsidRPr="00C32D89" w:rsidRDefault="004E2F81" w:rsidP="00C32D89">
            <w:pPr>
              <w:spacing w:before="0" w:after="0" w:line="240" w:lineRule="auto"/>
              <w:ind w:left="0" w:firstLine="0"/>
              <w:jc w:val="center"/>
              <w:rPr>
                <w:rFonts w:eastAsia="맑은 고딕"/>
                <w:sz w:val="22"/>
                <w:szCs w:val="22"/>
              </w:rPr>
            </w:pPr>
            <w:r w:rsidRPr="00C32D89">
              <w:rPr>
                <w:sz w:val="22"/>
                <w:szCs w:val="22"/>
              </w:rPr>
              <w:t>locationAndBandwidth</w:t>
            </w:r>
          </w:p>
        </w:tc>
        <w:tc>
          <w:tcPr>
            <w:tcW w:w="1804" w:type="dxa"/>
            <w:vAlign w:val="center"/>
          </w:tcPr>
          <w:p w14:paraId="537C1FEF" w14:textId="4174A8DC" w:rsidR="004E2F81" w:rsidRPr="00C32D89" w:rsidRDefault="00A93A5C" w:rsidP="00C32D89">
            <w:pPr>
              <w:spacing w:before="0" w:after="0" w:line="240" w:lineRule="auto"/>
              <w:ind w:left="0" w:firstLine="0"/>
              <w:jc w:val="center"/>
              <w:rPr>
                <w:rFonts w:eastAsia="맑은 고딕"/>
                <w:sz w:val="22"/>
                <w:szCs w:val="22"/>
              </w:rPr>
            </w:pPr>
            <w:r w:rsidRPr="00D01836">
              <w:rPr>
                <w:sz w:val="22"/>
                <w:szCs w:val="22"/>
              </w:rPr>
              <w:t>BWP</w:t>
            </w:r>
            <w:r>
              <w:rPr>
                <w:sz w:val="22"/>
                <w:szCs w:val="22"/>
              </w:rPr>
              <w:t xml:space="preserve"> provided in BWP-UplinkCommon</w:t>
            </w:r>
          </w:p>
        </w:tc>
        <w:tc>
          <w:tcPr>
            <w:tcW w:w="3310" w:type="dxa"/>
            <w:vAlign w:val="center"/>
          </w:tcPr>
          <w:p w14:paraId="5BE1E5DF" w14:textId="16A1E626" w:rsidR="004E2F81" w:rsidRPr="00C32D89" w:rsidRDefault="004E2F81" w:rsidP="00C32D89">
            <w:pPr>
              <w:spacing w:before="0" w:after="0" w:line="240" w:lineRule="auto"/>
              <w:ind w:left="0" w:firstLine="0"/>
              <w:jc w:val="center"/>
              <w:rPr>
                <w:rFonts w:eastAsia="맑은 고딕"/>
                <w:sz w:val="22"/>
                <w:szCs w:val="22"/>
              </w:rPr>
            </w:pPr>
            <w:r w:rsidRPr="00A93A5C">
              <w:rPr>
                <w:sz w:val="22"/>
                <w:szCs w:val="22"/>
              </w:rPr>
              <w:t>INTEGER (0..37949)</w:t>
            </w:r>
          </w:p>
        </w:tc>
      </w:tr>
      <w:tr w:rsidR="004E2F81" w:rsidRPr="00A93A5C" w14:paraId="3C32ED97" w14:textId="77777777" w:rsidTr="004C1798">
        <w:tc>
          <w:tcPr>
            <w:tcW w:w="1670" w:type="dxa"/>
            <w:vAlign w:val="center"/>
          </w:tcPr>
          <w:p w14:paraId="7AD50CE8" w14:textId="5F5DC40A" w:rsidR="004E2F81" w:rsidRPr="00A93A5C" w:rsidRDefault="004E2F81" w:rsidP="000D59E2">
            <w:pPr>
              <w:spacing w:before="0" w:after="0" w:line="240" w:lineRule="auto"/>
              <w:ind w:left="0" w:firstLine="0"/>
              <w:jc w:val="center"/>
              <w:rPr>
                <w:rFonts w:eastAsia="맑은 고딕"/>
                <w:sz w:val="22"/>
                <w:szCs w:val="22"/>
              </w:rPr>
            </w:pPr>
            <w:r w:rsidRPr="00A93A5C">
              <w:rPr>
                <w:rFonts w:eastAsia="맑은 고딕"/>
                <w:sz w:val="22"/>
                <w:szCs w:val="22"/>
              </w:rPr>
              <w:t>Time domain resource assignment</w:t>
            </w:r>
          </w:p>
        </w:tc>
        <w:tc>
          <w:tcPr>
            <w:tcW w:w="2844" w:type="dxa"/>
            <w:vAlign w:val="center"/>
          </w:tcPr>
          <w:p w14:paraId="5A5D2295" w14:textId="1B84CD1F" w:rsidR="004E2F81" w:rsidRPr="00C32D89" w:rsidRDefault="004E2F81" w:rsidP="000D59E2">
            <w:pPr>
              <w:spacing w:before="0" w:after="0" w:line="240" w:lineRule="auto"/>
              <w:ind w:left="0" w:firstLine="0"/>
              <w:jc w:val="center"/>
              <w:rPr>
                <w:sz w:val="22"/>
                <w:szCs w:val="22"/>
              </w:rPr>
            </w:pPr>
            <w:r w:rsidRPr="00C32D89">
              <w:rPr>
                <w:sz w:val="22"/>
                <w:szCs w:val="22"/>
              </w:rPr>
              <w:t>pusch-AllocationList</w:t>
            </w:r>
          </w:p>
        </w:tc>
        <w:tc>
          <w:tcPr>
            <w:tcW w:w="1804" w:type="dxa"/>
            <w:vAlign w:val="center"/>
          </w:tcPr>
          <w:p w14:paraId="4204832C" w14:textId="51C6043A" w:rsidR="004E2F81" w:rsidRPr="00C32D89" w:rsidRDefault="004E2F81" w:rsidP="000D59E2">
            <w:pPr>
              <w:spacing w:before="0" w:after="0" w:line="240" w:lineRule="auto"/>
              <w:ind w:left="0" w:firstLine="0"/>
              <w:jc w:val="center"/>
              <w:rPr>
                <w:sz w:val="22"/>
                <w:szCs w:val="22"/>
              </w:rPr>
            </w:pPr>
            <w:r w:rsidRPr="00A93A5C">
              <w:rPr>
                <w:sz w:val="22"/>
                <w:szCs w:val="22"/>
              </w:rPr>
              <w:t>PUSCH-Config</w:t>
            </w:r>
          </w:p>
        </w:tc>
        <w:tc>
          <w:tcPr>
            <w:tcW w:w="3310" w:type="dxa"/>
            <w:vAlign w:val="center"/>
          </w:tcPr>
          <w:p w14:paraId="42290F0B" w14:textId="7DED1264" w:rsidR="004E2F81" w:rsidRPr="00C32D89" w:rsidRDefault="004E2F81" w:rsidP="000D59E2">
            <w:pPr>
              <w:spacing w:before="0" w:after="0" w:line="240" w:lineRule="auto"/>
              <w:ind w:left="0" w:firstLine="0"/>
              <w:jc w:val="center"/>
              <w:rPr>
                <w:sz w:val="22"/>
                <w:szCs w:val="22"/>
              </w:rPr>
            </w:pPr>
            <w:r w:rsidRPr="00C32D89">
              <w:rPr>
                <w:color w:val="993366"/>
                <w:sz w:val="22"/>
                <w:szCs w:val="22"/>
              </w:rPr>
              <w:t>SEQUENCE</w:t>
            </w:r>
            <w:r w:rsidRPr="00C32D89">
              <w:rPr>
                <w:sz w:val="22"/>
                <w:szCs w:val="22"/>
              </w:rPr>
              <w:t xml:space="preserve"> (</w:t>
            </w:r>
            <w:r w:rsidRPr="00C32D89">
              <w:rPr>
                <w:color w:val="993366"/>
                <w:sz w:val="22"/>
                <w:szCs w:val="22"/>
              </w:rPr>
              <w:t>SIZE</w:t>
            </w:r>
            <w:r w:rsidRPr="00C32D89">
              <w:rPr>
                <w:sz w:val="22"/>
                <w:szCs w:val="22"/>
              </w:rPr>
              <w:t>(1..maxNrofUL-Allocations))</w:t>
            </w:r>
            <w:r w:rsidRPr="00C32D89">
              <w:rPr>
                <w:color w:val="993366"/>
                <w:sz w:val="22"/>
                <w:szCs w:val="22"/>
              </w:rPr>
              <w:t xml:space="preserve"> OF</w:t>
            </w:r>
            <w:r w:rsidRPr="00C32D89">
              <w:rPr>
                <w:sz w:val="22"/>
                <w:szCs w:val="22"/>
              </w:rPr>
              <w:t xml:space="preserve"> PUSCH-TimeDomainResourceAllocation</w:t>
            </w:r>
          </w:p>
        </w:tc>
      </w:tr>
      <w:tr w:rsidR="0002271F" w:rsidRPr="00A93A5C" w14:paraId="7D4940FC" w14:textId="77777777" w:rsidTr="004C1798">
        <w:tc>
          <w:tcPr>
            <w:tcW w:w="1670" w:type="dxa"/>
            <w:vAlign w:val="center"/>
          </w:tcPr>
          <w:p w14:paraId="12A92F25" w14:textId="124792BC" w:rsidR="0002271F" w:rsidRPr="00A93A5C" w:rsidRDefault="0002271F" w:rsidP="0002271F">
            <w:pPr>
              <w:spacing w:before="0" w:after="0" w:line="240" w:lineRule="auto"/>
              <w:ind w:left="0" w:firstLine="0"/>
              <w:jc w:val="center"/>
              <w:rPr>
                <w:rFonts w:eastAsia="맑은 고딕"/>
                <w:sz w:val="22"/>
                <w:szCs w:val="22"/>
              </w:rPr>
            </w:pPr>
            <w:r w:rsidRPr="00C32D89">
              <w:rPr>
                <w:sz w:val="22"/>
                <w:szCs w:val="22"/>
                <w:lang w:eastAsia="zh-CN"/>
              </w:rPr>
              <w:t>Frequency hopping flag</w:t>
            </w:r>
          </w:p>
        </w:tc>
        <w:tc>
          <w:tcPr>
            <w:tcW w:w="2844" w:type="dxa"/>
            <w:vAlign w:val="center"/>
          </w:tcPr>
          <w:p w14:paraId="7F826B04" w14:textId="2196254C" w:rsidR="0002271F" w:rsidRPr="00C32D89" w:rsidRDefault="0002271F" w:rsidP="0002271F">
            <w:pPr>
              <w:spacing w:before="0" w:after="0" w:line="240" w:lineRule="auto"/>
              <w:ind w:left="0" w:firstLine="0"/>
              <w:jc w:val="center"/>
              <w:rPr>
                <w:sz w:val="22"/>
                <w:szCs w:val="22"/>
              </w:rPr>
            </w:pPr>
            <w:r w:rsidRPr="00A93A5C">
              <w:rPr>
                <w:sz w:val="22"/>
                <w:szCs w:val="22"/>
              </w:rPr>
              <w:t>resourceAllocation</w:t>
            </w:r>
          </w:p>
        </w:tc>
        <w:tc>
          <w:tcPr>
            <w:tcW w:w="1804" w:type="dxa"/>
            <w:vAlign w:val="center"/>
          </w:tcPr>
          <w:p w14:paraId="49506AB8" w14:textId="18219BA5" w:rsidR="0002271F" w:rsidRPr="00A93A5C" w:rsidRDefault="0002271F" w:rsidP="0002271F">
            <w:pPr>
              <w:spacing w:before="0" w:after="0" w:line="240" w:lineRule="auto"/>
              <w:ind w:left="0" w:firstLine="0"/>
              <w:jc w:val="center"/>
              <w:rPr>
                <w:sz w:val="22"/>
                <w:szCs w:val="22"/>
              </w:rPr>
            </w:pPr>
            <w:r w:rsidRPr="00A93A5C">
              <w:rPr>
                <w:sz w:val="22"/>
                <w:szCs w:val="22"/>
              </w:rPr>
              <w:t>PUSCH-Config</w:t>
            </w:r>
          </w:p>
        </w:tc>
        <w:tc>
          <w:tcPr>
            <w:tcW w:w="3310" w:type="dxa"/>
            <w:vAlign w:val="center"/>
          </w:tcPr>
          <w:p w14:paraId="2D1AEED6" w14:textId="5C5CC3E9" w:rsidR="0002271F" w:rsidRPr="00C32D89" w:rsidRDefault="0002271F" w:rsidP="0002271F">
            <w:pPr>
              <w:spacing w:before="0" w:after="0" w:line="240" w:lineRule="auto"/>
              <w:ind w:left="0" w:firstLine="0"/>
              <w:jc w:val="center"/>
              <w:rPr>
                <w:color w:val="993366"/>
                <w:sz w:val="22"/>
                <w:szCs w:val="22"/>
              </w:rPr>
            </w:pPr>
            <w:r w:rsidRPr="00A93A5C">
              <w:rPr>
                <w:sz w:val="22"/>
                <w:szCs w:val="22"/>
              </w:rPr>
              <w:t>ENUMERATED { resourceAllocationType0, resourceAllocationType1, dynamicSwitch}</w:t>
            </w:r>
          </w:p>
        </w:tc>
      </w:tr>
      <w:tr w:rsidR="00B25A8E" w:rsidRPr="00A93A5C" w14:paraId="6C9C5065" w14:textId="77777777" w:rsidTr="004C1798">
        <w:tc>
          <w:tcPr>
            <w:tcW w:w="1670" w:type="dxa"/>
            <w:vMerge w:val="restart"/>
            <w:vAlign w:val="center"/>
          </w:tcPr>
          <w:p w14:paraId="6B878498" w14:textId="7FA8A813" w:rsidR="00B25A8E" w:rsidRPr="00C32D89" w:rsidRDefault="00B25A8E" w:rsidP="0002271F">
            <w:pPr>
              <w:spacing w:before="0" w:after="0" w:line="240" w:lineRule="auto"/>
              <w:ind w:left="0" w:firstLine="0"/>
              <w:jc w:val="center"/>
              <w:rPr>
                <w:sz w:val="22"/>
                <w:szCs w:val="22"/>
                <w:lang w:eastAsia="zh-CN"/>
              </w:rPr>
            </w:pPr>
            <w:r w:rsidRPr="00C32D89">
              <w:rPr>
                <w:sz w:val="22"/>
                <w:szCs w:val="22"/>
                <w:lang w:eastAsia="zh-CN"/>
              </w:rPr>
              <w:t>SRS resource indicator</w:t>
            </w:r>
          </w:p>
        </w:tc>
        <w:tc>
          <w:tcPr>
            <w:tcW w:w="2844" w:type="dxa"/>
            <w:vAlign w:val="center"/>
          </w:tcPr>
          <w:p w14:paraId="48F6BE58" w14:textId="57580F6D" w:rsidR="00B25A8E" w:rsidRPr="00A93A5C" w:rsidRDefault="00B25A8E" w:rsidP="0002271F">
            <w:pPr>
              <w:spacing w:before="0" w:after="0" w:line="240" w:lineRule="auto"/>
              <w:ind w:left="0" w:firstLine="0"/>
              <w:jc w:val="center"/>
              <w:rPr>
                <w:sz w:val="22"/>
                <w:szCs w:val="22"/>
              </w:rPr>
            </w:pPr>
            <w:r w:rsidRPr="00C32D89">
              <w:rPr>
                <w:sz w:val="22"/>
                <w:szCs w:val="22"/>
              </w:rPr>
              <w:t>srs-ResourceIdList</w:t>
            </w:r>
          </w:p>
        </w:tc>
        <w:tc>
          <w:tcPr>
            <w:tcW w:w="1804" w:type="dxa"/>
            <w:vAlign w:val="center"/>
          </w:tcPr>
          <w:p w14:paraId="3CF10B03" w14:textId="236C0C1C" w:rsidR="00B25A8E" w:rsidRPr="00A93A5C" w:rsidRDefault="00B25A8E" w:rsidP="0002271F">
            <w:pPr>
              <w:spacing w:before="0" w:after="0" w:line="240" w:lineRule="auto"/>
              <w:ind w:left="0" w:firstLine="0"/>
              <w:jc w:val="center"/>
              <w:rPr>
                <w:sz w:val="22"/>
                <w:szCs w:val="22"/>
              </w:rPr>
            </w:pPr>
            <w:r w:rsidRPr="00C32D89">
              <w:rPr>
                <w:sz w:val="22"/>
                <w:szCs w:val="22"/>
              </w:rPr>
              <w:t>SRS-ResourceSet</w:t>
            </w:r>
          </w:p>
        </w:tc>
        <w:tc>
          <w:tcPr>
            <w:tcW w:w="3310" w:type="dxa"/>
            <w:vAlign w:val="center"/>
          </w:tcPr>
          <w:p w14:paraId="06405227" w14:textId="5138E567" w:rsidR="00B25A8E" w:rsidRPr="00A93A5C" w:rsidRDefault="00B25A8E" w:rsidP="0002271F">
            <w:pPr>
              <w:spacing w:before="0" w:after="0" w:line="240" w:lineRule="auto"/>
              <w:ind w:left="0" w:firstLine="0"/>
              <w:jc w:val="center"/>
              <w:rPr>
                <w:sz w:val="22"/>
                <w:szCs w:val="22"/>
              </w:rPr>
            </w:pPr>
            <w:r w:rsidRPr="00C32D89">
              <w:rPr>
                <w:color w:val="993366"/>
                <w:sz w:val="22"/>
                <w:szCs w:val="22"/>
              </w:rPr>
              <w:t>SEQUENCE</w:t>
            </w:r>
            <w:r w:rsidRPr="00C32D89">
              <w:rPr>
                <w:sz w:val="22"/>
                <w:szCs w:val="22"/>
              </w:rPr>
              <w:t xml:space="preserve"> (</w:t>
            </w:r>
            <w:r w:rsidRPr="00C32D89">
              <w:rPr>
                <w:color w:val="993366"/>
                <w:sz w:val="22"/>
                <w:szCs w:val="22"/>
              </w:rPr>
              <w:t>SIZE</w:t>
            </w:r>
            <w:r w:rsidRPr="00C32D89">
              <w:rPr>
                <w:sz w:val="22"/>
                <w:szCs w:val="22"/>
              </w:rPr>
              <w:t>(1..maxNrofSRS-ResourcesPerSet))</w:t>
            </w:r>
            <w:r w:rsidRPr="00C32D89">
              <w:rPr>
                <w:color w:val="993366"/>
                <w:sz w:val="22"/>
                <w:szCs w:val="22"/>
              </w:rPr>
              <w:t xml:space="preserve"> OF</w:t>
            </w:r>
            <w:r w:rsidRPr="00C32D89">
              <w:rPr>
                <w:sz w:val="22"/>
                <w:szCs w:val="22"/>
              </w:rPr>
              <w:t xml:space="preserve"> SRS-ResourceId</w:t>
            </w:r>
          </w:p>
        </w:tc>
      </w:tr>
      <w:tr w:rsidR="00B25A8E" w:rsidRPr="00A93A5C" w14:paraId="201AC07E" w14:textId="77777777" w:rsidTr="004C1798">
        <w:tc>
          <w:tcPr>
            <w:tcW w:w="1670" w:type="dxa"/>
            <w:vMerge/>
            <w:vAlign w:val="center"/>
          </w:tcPr>
          <w:p w14:paraId="1F2839A0" w14:textId="77777777" w:rsidR="00B25A8E" w:rsidRPr="00C32D89" w:rsidRDefault="00B25A8E" w:rsidP="0002271F">
            <w:pPr>
              <w:spacing w:before="0" w:after="0" w:line="240" w:lineRule="auto"/>
              <w:ind w:left="0" w:firstLine="0"/>
              <w:jc w:val="center"/>
              <w:rPr>
                <w:sz w:val="22"/>
                <w:szCs w:val="22"/>
                <w:lang w:eastAsia="zh-CN"/>
              </w:rPr>
            </w:pPr>
          </w:p>
        </w:tc>
        <w:tc>
          <w:tcPr>
            <w:tcW w:w="2844" w:type="dxa"/>
            <w:vAlign w:val="center"/>
          </w:tcPr>
          <w:p w14:paraId="65378465" w14:textId="288B8B39" w:rsidR="00B25A8E" w:rsidRPr="00C32D89" w:rsidRDefault="00B25A8E" w:rsidP="0002271F">
            <w:pPr>
              <w:spacing w:before="0" w:after="0" w:line="240" w:lineRule="auto"/>
              <w:ind w:left="0" w:firstLine="0"/>
              <w:jc w:val="center"/>
              <w:rPr>
                <w:sz w:val="22"/>
                <w:szCs w:val="22"/>
              </w:rPr>
            </w:pPr>
            <w:r w:rsidRPr="00C32D89">
              <w:rPr>
                <w:sz w:val="22"/>
                <w:szCs w:val="22"/>
              </w:rPr>
              <w:t>usage</w:t>
            </w:r>
          </w:p>
        </w:tc>
        <w:tc>
          <w:tcPr>
            <w:tcW w:w="1804" w:type="dxa"/>
            <w:vAlign w:val="center"/>
          </w:tcPr>
          <w:p w14:paraId="1DDEFC4C" w14:textId="4FF74DD1" w:rsidR="00B25A8E" w:rsidRPr="00C32D89" w:rsidRDefault="00B25A8E" w:rsidP="0002271F">
            <w:pPr>
              <w:spacing w:before="0" w:after="0" w:line="240" w:lineRule="auto"/>
              <w:ind w:left="0" w:firstLine="0"/>
              <w:jc w:val="center"/>
              <w:rPr>
                <w:sz w:val="22"/>
                <w:szCs w:val="22"/>
              </w:rPr>
            </w:pPr>
            <w:r w:rsidRPr="00C32D89">
              <w:rPr>
                <w:sz w:val="22"/>
                <w:szCs w:val="22"/>
              </w:rPr>
              <w:t>SRS-ResourceSet</w:t>
            </w:r>
          </w:p>
        </w:tc>
        <w:tc>
          <w:tcPr>
            <w:tcW w:w="3310" w:type="dxa"/>
            <w:vAlign w:val="center"/>
          </w:tcPr>
          <w:p w14:paraId="0E81AEC7" w14:textId="5A73B837" w:rsidR="00B25A8E" w:rsidRPr="00C32D89" w:rsidRDefault="00B25A8E" w:rsidP="0002271F">
            <w:pPr>
              <w:spacing w:before="0" w:after="0" w:line="240" w:lineRule="auto"/>
              <w:ind w:left="0" w:firstLine="0"/>
              <w:jc w:val="center"/>
              <w:rPr>
                <w:color w:val="993366"/>
                <w:sz w:val="22"/>
                <w:szCs w:val="22"/>
              </w:rPr>
            </w:pPr>
            <w:r w:rsidRPr="00C32D89">
              <w:rPr>
                <w:color w:val="993366"/>
                <w:sz w:val="22"/>
                <w:szCs w:val="22"/>
              </w:rPr>
              <w:t>ENUMERATED</w:t>
            </w:r>
            <w:r w:rsidRPr="00C32D89">
              <w:rPr>
                <w:sz w:val="22"/>
                <w:szCs w:val="22"/>
              </w:rPr>
              <w:t xml:space="preserve"> {beamManagement, codebook, nonCodebook, antennaSwitching}</w:t>
            </w:r>
          </w:p>
        </w:tc>
      </w:tr>
      <w:tr w:rsidR="00B25A8E" w:rsidRPr="00A93A5C" w14:paraId="0357C0EA" w14:textId="77777777" w:rsidTr="004C1798">
        <w:tc>
          <w:tcPr>
            <w:tcW w:w="1670" w:type="dxa"/>
            <w:vMerge/>
            <w:vAlign w:val="center"/>
          </w:tcPr>
          <w:p w14:paraId="410076BB" w14:textId="77777777" w:rsidR="00B25A8E" w:rsidRPr="00C32D89" w:rsidRDefault="00B25A8E" w:rsidP="0002271F">
            <w:pPr>
              <w:spacing w:before="0" w:after="0" w:line="240" w:lineRule="auto"/>
              <w:ind w:left="0" w:firstLine="0"/>
              <w:jc w:val="center"/>
              <w:rPr>
                <w:sz w:val="22"/>
                <w:szCs w:val="22"/>
                <w:lang w:eastAsia="zh-CN"/>
              </w:rPr>
            </w:pPr>
          </w:p>
        </w:tc>
        <w:tc>
          <w:tcPr>
            <w:tcW w:w="2844" w:type="dxa"/>
            <w:vAlign w:val="center"/>
          </w:tcPr>
          <w:p w14:paraId="49D7B215" w14:textId="63CEFB23" w:rsidR="00B25A8E" w:rsidRPr="00A93A5C" w:rsidRDefault="00B25A8E" w:rsidP="0002271F">
            <w:pPr>
              <w:spacing w:before="0" w:after="0" w:line="240" w:lineRule="auto"/>
              <w:ind w:left="0" w:firstLine="0"/>
              <w:jc w:val="center"/>
              <w:rPr>
                <w:sz w:val="22"/>
                <w:szCs w:val="22"/>
              </w:rPr>
            </w:pPr>
            <w:r w:rsidRPr="00C32D89">
              <w:rPr>
                <w:sz w:val="22"/>
                <w:szCs w:val="22"/>
              </w:rPr>
              <w:t>maxRank</w:t>
            </w:r>
          </w:p>
        </w:tc>
        <w:tc>
          <w:tcPr>
            <w:tcW w:w="1804" w:type="dxa"/>
            <w:vAlign w:val="center"/>
          </w:tcPr>
          <w:p w14:paraId="72D7BAC6" w14:textId="32A6BB3F" w:rsidR="00B25A8E" w:rsidRPr="00A93A5C" w:rsidRDefault="00B25A8E" w:rsidP="0002271F">
            <w:pPr>
              <w:spacing w:before="0" w:after="0" w:line="240" w:lineRule="auto"/>
              <w:ind w:left="0" w:firstLine="0"/>
              <w:jc w:val="center"/>
              <w:rPr>
                <w:sz w:val="22"/>
                <w:szCs w:val="22"/>
              </w:rPr>
            </w:pPr>
            <w:r w:rsidRPr="00A93A5C">
              <w:rPr>
                <w:sz w:val="22"/>
                <w:szCs w:val="22"/>
              </w:rPr>
              <w:t>PUSCH-Config</w:t>
            </w:r>
          </w:p>
        </w:tc>
        <w:tc>
          <w:tcPr>
            <w:tcW w:w="3310" w:type="dxa"/>
            <w:vAlign w:val="center"/>
          </w:tcPr>
          <w:p w14:paraId="59253464" w14:textId="1E2E1E3B" w:rsidR="00B25A8E" w:rsidRPr="00A93A5C" w:rsidRDefault="00B25A8E" w:rsidP="0002271F">
            <w:pPr>
              <w:spacing w:before="0" w:after="0" w:line="240" w:lineRule="auto"/>
              <w:ind w:left="0" w:firstLine="0"/>
              <w:jc w:val="center"/>
              <w:rPr>
                <w:sz w:val="22"/>
                <w:szCs w:val="22"/>
              </w:rPr>
            </w:pPr>
            <w:r w:rsidRPr="00C32D89">
              <w:rPr>
                <w:color w:val="993366"/>
                <w:sz w:val="22"/>
                <w:szCs w:val="22"/>
              </w:rPr>
              <w:t>INTEGER</w:t>
            </w:r>
            <w:r w:rsidRPr="00C32D89">
              <w:rPr>
                <w:sz w:val="22"/>
                <w:szCs w:val="22"/>
              </w:rPr>
              <w:t xml:space="preserve"> (1..4)</w:t>
            </w:r>
          </w:p>
        </w:tc>
      </w:tr>
      <w:tr w:rsidR="00B25A8E" w:rsidRPr="00A93A5C" w14:paraId="2B15A644" w14:textId="77777777" w:rsidTr="004C1798">
        <w:tc>
          <w:tcPr>
            <w:tcW w:w="1670" w:type="dxa"/>
            <w:vMerge/>
            <w:vAlign w:val="center"/>
          </w:tcPr>
          <w:p w14:paraId="0113A019" w14:textId="77777777" w:rsidR="00B25A8E" w:rsidRPr="00C32D89" w:rsidRDefault="00B25A8E" w:rsidP="0002271F">
            <w:pPr>
              <w:spacing w:before="0" w:after="0" w:line="240" w:lineRule="auto"/>
              <w:ind w:left="0" w:firstLine="0"/>
              <w:jc w:val="center"/>
              <w:rPr>
                <w:sz w:val="22"/>
                <w:szCs w:val="22"/>
                <w:lang w:eastAsia="zh-CN"/>
              </w:rPr>
            </w:pPr>
          </w:p>
        </w:tc>
        <w:tc>
          <w:tcPr>
            <w:tcW w:w="2844" w:type="dxa"/>
            <w:vAlign w:val="center"/>
          </w:tcPr>
          <w:p w14:paraId="68F17E7A" w14:textId="00232549" w:rsidR="00B25A8E" w:rsidRPr="00C32D89" w:rsidRDefault="00B25A8E" w:rsidP="0002271F">
            <w:pPr>
              <w:spacing w:before="0" w:after="0" w:line="240" w:lineRule="auto"/>
              <w:ind w:left="0" w:firstLine="0"/>
              <w:jc w:val="center"/>
              <w:rPr>
                <w:sz w:val="22"/>
                <w:szCs w:val="22"/>
              </w:rPr>
            </w:pPr>
            <w:r w:rsidRPr="00C32D89">
              <w:rPr>
                <w:sz w:val="22"/>
                <w:szCs w:val="22"/>
              </w:rPr>
              <w:t>txConfig</w:t>
            </w:r>
          </w:p>
        </w:tc>
        <w:tc>
          <w:tcPr>
            <w:tcW w:w="1804" w:type="dxa"/>
            <w:vAlign w:val="center"/>
          </w:tcPr>
          <w:p w14:paraId="138DEC49" w14:textId="4A5E8B52" w:rsidR="00B25A8E" w:rsidRPr="00A93A5C" w:rsidRDefault="00B25A8E" w:rsidP="0002271F">
            <w:pPr>
              <w:spacing w:before="0" w:after="0" w:line="240" w:lineRule="auto"/>
              <w:ind w:left="0" w:firstLine="0"/>
              <w:jc w:val="center"/>
              <w:rPr>
                <w:sz w:val="22"/>
                <w:szCs w:val="22"/>
              </w:rPr>
            </w:pPr>
            <w:r w:rsidRPr="00A93A5C">
              <w:rPr>
                <w:sz w:val="22"/>
                <w:szCs w:val="22"/>
              </w:rPr>
              <w:t>PUSCH-Config</w:t>
            </w:r>
          </w:p>
        </w:tc>
        <w:tc>
          <w:tcPr>
            <w:tcW w:w="3310" w:type="dxa"/>
            <w:vAlign w:val="center"/>
          </w:tcPr>
          <w:p w14:paraId="46AE62EB" w14:textId="21797878" w:rsidR="00B25A8E" w:rsidRPr="00C32D89" w:rsidRDefault="00B25A8E" w:rsidP="0002271F">
            <w:pPr>
              <w:spacing w:before="0" w:after="0" w:line="240" w:lineRule="auto"/>
              <w:ind w:left="0" w:firstLine="0"/>
              <w:jc w:val="center"/>
              <w:rPr>
                <w:color w:val="993366"/>
                <w:sz w:val="22"/>
                <w:szCs w:val="22"/>
              </w:rPr>
            </w:pPr>
            <w:r w:rsidRPr="00C32D89">
              <w:rPr>
                <w:color w:val="993366"/>
                <w:sz w:val="22"/>
                <w:szCs w:val="22"/>
              </w:rPr>
              <w:t>ENUMERATED</w:t>
            </w:r>
            <w:r w:rsidRPr="00C32D89">
              <w:rPr>
                <w:sz w:val="22"/>
                <w:szCs w:val="22"/>
              </w:rPr>
              <w:t xml:space="preserve"> {codebook, nonCodebook}</w:t>
            </w:r>
          </w:p>
        </w:tc>
      </w:tr>
      <w:tr w:rsidR="00D044DF" w:rsidRPr="00A93A5C" w14:paraId="1C283A10" w14:textId="77777777" w:rsidTr="004C1798">
        <w:tc>
          <w:tcPr>
            <w:tcW w:w="1670" w:type="dxa"/>
            <w:vMerge w:val="restart"/>
            <w:vAlign w:val="center"/>
          </w:tcPr>
          <w:p w14:paraId="2DC4E693" w14:textId="19A3CDD5" w:rsidR="00D044DF" w:rsidRPr="00C32D89" w:rsidRDefault="00D044DF" w:rsidP="00B25A8E">
            <w:pPr>
              <w:spacing w:before="0" w:after="0" w:line="240" w:lineRule="auto"/>
              <w:ind w:left="0" w:firstLine="0"/>
              <w:jc w:val="center"/>
              <w:rPr>
                <w:sz w:val="22"/>
                <w:szCs w:val="22"/>
                <w:lang w:eastAsia="zh-CN"/>
              </w:rPr>
            </w:pPr>
            <w:r w:rsidRPr="00C32D89">
              <w:rPr>
                <w:sz w:val="22"/>
                <w:szCs w:val="22"/>
              </w:rPr>
              <w:t>Precoding information and number of layers</w:t>
            </w:r>
          </w:p>
        </w:tc>
        <w:tc>
          <w:tcPr>
            <w:tcW w:w="2844" w:type="dxa"/>
            <w:vAlign w:val="center"/>
          </w:tcPr>
          <w:p w14:paraId="75CE5E61" w14:textId="70A1DA07" w:rsidR="00D044DF" w:rsidRPr="00C32D89" w:rsidRDefault="00D044DF" w:rsidP="00B25A8E">
            <w:pPr>
              <w:spacing w:before="0" w:after="0" w:line="240" w:lineRule="auto"/>
              <w:ind w:left="0" w:firstLine="0"/>
              <w:jc w:val="center"/>
              <w:rPr>
                <w:sz w:val="22"/>
                <w:szCs w:val="22"/>
              </w:rPr>
            </w:pPr>
            <w:r w:rsidRPr="00C32D89">
              <w:rPr>
                <w:sz w:val="22"/>
                <w:szCs w:val="22"/>
              </w:rPr>
              <w:t>txConfig</w:t>
            </w:r>
          </w:p>
        </w:tc>
        <w:tc>
          <w:tcPr>
            <w:tcW w:w="1804" w:type="dxa"/>
            <w:vAlign w:val="center"/>
          </w:tcPr>
          <w:p w14:paraId="0907AC4C" w14:textId="0C363CBA" w:rsidR="00D044DF" w:rsidRPr="00A93A5C" w:rsidRDefault="00D044DF" w:rsidP="00B25A8E">
            <w:pPr>
              <w:spacing w:before="0" w:after="0" w:line="240" w:lineRule="auto"/>
              <w:ind w:left="0" w:firstLine="0"/>
              <w:jc w:val="center"/>
              <w:rPr>
                <w:sz w:val="22"/>
                <w:szCs w:val="22"/>
              </w:rPr>
            </w:pPr>
            <w:r w:rsidRPr="00A93A5C">
              <w:rPr>
                <w:sz w:val="22"/>
                <w:szCs w:val="22"/>
              </w:rPr>
              <w:t>PUSCH-Config</w:t>
            </w:r>
          </w:p>
        </w:tc>
        <w:tc>
          <w:tcPr>
            <w:tcW w:w="3310" w:type="dxa"/>
            <w:vAlign w:val="center"/>
          </w:tcPr>
          <w:p w14:paraId="0669993C" w14:textId="17C45A8E" w:rsidR="00D044DF" w:rsidRPr="00C32D89" w:rsidRDefault="00D044DF" w:rsidP="00B25A8E">
            <w:pPr>
              <w:spacing w:before="0" w:after="0" w:line="240" w:lineRule="auto"/>
              <w:ind w:left="0" w:firstLine="0"/>
              <w:jc w:val="center"/>
              <w:rPr>
                <w:color w:val="993366"/>
                <w:sz w:val="22"/>
                <w:szCs w:val="22"/>
              </w:rPr>
            </w:pPr>
            <w:r w:rsidRPr="00C32D89">
              <w:rPr>
                <w:color w:val="993366"/>
                <w:sz w:val="22"/>
                <w:szCs w:val="22"/>
              </w:rPr>
              <w:t>ENUMERATED</w:t>
            </w:r>
            <w:r w:rsidRPr="00C32D89">
              <w:rPr>
                <w:sz w:val="22"/>
                <w:szCs w:val="22"/>
              </w:rPr>
              <w:t xml:space="preserve"> {codebook, nonCodebook}</w:t>
            </w:r>
          </w:p>
        </w:tc>
      </w:tr>
      <w:tr w:rsidR="00D044DF" w:rsidRPr="00A93A5C" w14:paraId="046FF104" w14:textId="77777777" w:rsidTr="004C1798">
        <w:tc>
          <w:tcPr>
            <w:tcW w:w="1670" w:type="dxa"/>
            <w:vMerge/>
            <w:vAlign w:val="center"/>
          </w:tcPr>
          <w:p w14:paraId="422514BA" w14:textId="77777777" w:rsidR="00D044DF" w:rsidRPr="00C32D89" w:rsidRDefault="00D044DF" w:rsidP="00B25A8E">
            <w:pPr>
              <w:spacing w:before="0" w:after="0" w:line="240" w:lineRule="auto"/>
              <w:ind w:left="0" w:firstLine="0"/>
              <w:jc w:val="center"/>
              <w:rPr>
                <w:sz w:val="22"/>
                <w:szCs w:val="22"/>
              </w:rPr>
            </w:pPr>
          </w:p>
        </w:tc>
        <w:tc>
          <w:tcPr>
            <w:tcW w:w="2844" w:type="dxa"/>
            <w:vAlign w:val="center"/>
          </w:tcPr>
          <w:p w14:paraId="23990727" w14:textId="5663A50C" w:rsidR="00D044DF" w:rsidRPr="00C32D89" w:rsidRDefault="00D044DF" w:rsidP="00B25A8E">
            <w:pPr>
              <w:spacing w:before="0" w:after="0" w:line="240" w:lineRule="auto"/>
              <w:ind w:left="0" w:firstLine="0"/>
              <w:jc w:val="center"/>
              <w:rPr>
                <w:sz w:val="22"/>
                <w:szCs w:val="22"/>
              </w:rPr>
            </w:pPr>
            <w:r w:rsidRPr="00C32D89">
              <w:rPr>
                <w:sz w:val="22"/>
                <w:szCs w:val="22"/>
              </w:rPr>
              <w:t>transformPrecoder</w:t>
            </w:r>
          </w:p>
        </w:tc>
        <w:tc>
          <w:tcPr>
            <w:tcW w:w="1804" w:type="dxa"/>
            <w:vAlign w:val="center"/>
          </w:tcPr>
          <w:p w14:paraId="40B42601" w14:textId="16C06D2E" w:rsidR="00D044DF" w:rsidRPr="00A93A5C" w:rsidRDefault="00D044DF" w:rsidP="00B25A8E">
            <w:pPr>
              <w:spacing w:before="0" w:after="0" w:line="240" w:lineRule="auto"/>
              <w:ind w:left="0" w:firstLine="0"/>
              <w:jc w:val="center"/>
              <w:rPr>
                <w:sz w:val="22"/>
                <w:szCs w:val="22"/>
              </w:rPr>
            </w:pPr>
            <w:r w:rsidRPr="00A93A5C">
              <w:rPr>
                <w:sz w:val="22"/>
                <w:szCs w:val="22"/>
              </w:rPr>
              <w:t>PUSCH-Config</w:t>
            </w:r>
          </w:p>
        </w:tc>
        <w:tc>
          <w:tcPr>
            <w:tcW w:w="3310" w:type="dxa"/>
            <w:vAlign w:val="center"/>
          </w:tcPr>
          <w:p w14:paraId="5A22CF1A" w14:textId="211579D9" w:rsidR="00D044DF" w:rsidRPr="00C32D89" w:rsidRDefault="00D044DF" w:rsidP="00B25A8E">
            <w:pPr>
              <w:spacing w:before="0" w:after="0" w:line="240" w:lineRule="auto"/>
              <w:ind w:left="0" w:firstLine="0"/>
              <w:jc w:val="center"/>
              <w:rPr>
                <w:color w:val="993366"/>
                <w:sz w:val="22"/>
                <w:szCs w:val="22"/>
              </w:rPr>
            </w:pPr>
            <w:r w:rsidRPr="00C32D89">
              <w:rPr>
                <w:color w:val="993366"/>
                <w:sz w:val="22"/>
                <w:szCs w:val="22"/>
              </w:rPr>
              <w:t>ENUMERATED</w:t>
            </w:r>
            <w:r w:rsidRPr="00C32D89">
              <w:rPr>
                <w:sz w:val="22"/>
                <w:szCs w:val="22"/>
              </w:rPr>
              <w:t xml:space="preserve"> {enabled, disabled}</w:t>
            </w:r>
          </w:p>
        </w:tc>
      </w:tr>
      <w:tr w:rsidR="00D044DF" w:rsidRPr="00A93A5C" w14:paraId="2BE60A31" w14:textId="77777777" w:rsidTr="004C1798">
        <w:tc>
          <w:tcPr>
            <w:tcW w:w="1670" w:type="dxa"/>
            <w:vMerge/>
            <w:vAlign w:val="center"/>
          </w:tcPr>
          <w:p w14:paraId="50FA8C55" w14:textId="77777777" w:rsidR="00D044DF" w:rsidRPr="00C32D89" w:rsidRDefault="00D044DF" w:rsidP="00B25A8E">
            <w:pPr>
              <w:spacing w:before="0" w:after="0" w:line="240" w:lineRule="auto"/>
              <w:ind w:left="0" w:firstLine="0"/>
              <w:jc w:val="center"/>
              <w:rPr>
                <w:sz w:val="22"/>
                <w:szCs w:val="22"/>
              </w:rPr>
            </w:pPr>
          </w:p>
        </w:tc>
        <w:tc>
          <w:tcPr>
            <w:tcW w:w="2844" w:type="dxa"/>
            <w:vAlign w:val="center"/>
          </w:tcPr>
          <w:p w14:paraId="36E66D2D" w14:textId="47F90D9B" w:rsidR="00D044DF" w:rsidRPr="00C32D89" w:rsidRDefault="00D044DF" w:rsidP="00B25A8E">
            <w:pPr>
              <w:spacing w:before="0" w:after="0" w:line="240" w:lineRule="auto"/>
              <w:ind w:left="0" w:firstLine="0"/>
              <w:jc w:val="center"/>
              <w:rPr>
                <w:sz w:val="22"/>
                <w:szCs w:val="22"/>
              </w:rPr>
            </w:pPr>
            <w:r w:rsidRPr="00C32D89">
              <w:rPr>
                <w:sz w:val="22"/>
                <w:szCs w:val="22"/>
              </w:rPr>
              <w:t>maxRank</w:t>
            </w:r>
          </w:p>
        </w:tc>
        <w:tc>
          <w:tcPr>
            <w:tcW w:w="1804" w:type="dxa"/>
            <w:vAlign w:val="center"/>
          </w:tcPr>
          <w:p w14:paraId="40F71816" w14:textId="388BCCB3" w:rsidR="00D044DF" w:rsidRPr="00A93A5C" w:rsidRDefault="00D044DF" w:rsidP="00B25A8E">
            <w:pPr>
              <w:spacing w:before="0" w:after="0" w:line="240" w:lineRule="auto"/>
              <w:ind w:left="0" w:firstLine="0"/>
              <w:jc w:val="center"/>
              <w:rPr>
                <w:sz w:val="22"/>
                <w:szCs w:val="22"/>
              </w:rPr>
            </w:pPr>
            <w:r w:rsidRPr="00A93A5C">
              <w:rPr>
                <w:sz w:val="22"/>
                <w:szCs w:val="22"/>
              </w:rPr>
              <w:t>PUSCH-Config</w:t>
            </w:r>
          </w:p>
        </w:tc>
        <w:tc>
          <w:tcPr>
            <w:tcW w:w="3310" w:type="dxa"/>
            <w:vAlign w:val="center"/>
          </w:tcPr>
          <w:p w14:paraId="6263DB6F" w14:textId="6638BD40" w:rsidR="00D044DF" w:rsidRPr="00C32D89" w:rsidRDefault="00D044DF" w:rsidP="00B25A8E">
            <w:pPr>
              <w:spacing w:before="0" w:after="0" w:line="240" w:lineRule="auto"/>
              <w:ind w:left="0" w:firstLine="0"/>
              <w:jc w:val="center"/>
              <w:rPr>
                <w:color w:val="993366"/>
                <w:sz w:val="22"/>
                <w:szCs w:val="22"/>
              </w:rPr>
            </w:pPr>
            <w:r w:rsidRPr="00C32D89">
              <w:rPr>
                <w:color w:val="993366"/>
                <w:sz w:val="22"/>
                <w:szCs w:val="22"/>
              </w:rPr>
              <w:t>INTEGER</w:t>
            </w:r>
            <w:r w:rsidRPr="00C32D89">
              <w:rPr>
                <w:sz w:val="22"/>
                <w:szCs w:val="22"/>
              </w:rPr>
              <w:t xml:space="preserve"> (1..4)</w:t>
            </w:r>
          </w:p>
        </w:tc>
      </w:tr>
      <w:tr w:rsidR="00D044DF" w:rsidRPr="00A93A5C" w14:paraId="22429902" w14:textId="77777777" w:rsidTr="004C1798">
        <w:tc>
          <w:tcPr>
            <w:tcW w:w="1670" w:type="dxa"/>
            <w:vMerge/>
            <w:vAlign w:val="center"/>
          </w:tcPr>
          <w:p w14:paraId="362360CC" w14:textId="77777777" w:rsidR="00D044DF" w:rsidRPr="00C32D89" w:rsidRDefault="00D044DF" w:rsidP="00B25A8E">
            <w:pPr>
              <w:spacing w:before="0" w:after="0" w:line="240" w:lineRule="auto"/>
              <w:ind w:left="0" w:firstLine="0"/>
              <w:jc w:val="center"/>
              <w:rPr>
                <w:sz w:val="22"/>
                <w:szCs w:val="22"/>
              </w:rPr>
            </w:pPr>
          </w:p>
        </w:tc>
        <w:tc>
          <w:tcPr>
            <w:tcW w:w="2844" w:type="dxa"/>
            <w:vAlign w:val="center"/>
          </w:tcPr>
          <w:p w14:paraId="064537DF" w14:textId="6FF49E31" w:rsidR="00D044DF" w:rsidRPr="00C32D89" w:rsidRDefault="00D044DF" w:rsidP="00B25A8E">
            <w:pPr>
              <w:spacing w:before="0" w:after="0" w:line="240" w:lineRule="auto"/>
              <w:ind w:left="0" w:firstLine="0"/>
              <w:jc w:val="center"/>
              <w:rPr>
                <w:sz w:val="22"/>
                <w:szCs w:val="22"/>
              </w:rPr>
            </w:pPr>
            <w:r w:rsidRPr="00C32D89">
              <w:rPr>
                <w:sz w:val="22"/>
                <w:szCs w:val="22"/>
              </w:rPr>
              <w:t>codebookSubset</w:t>
            </w:r>
          </w:p>
        </w:tc>
        <w:tc>
          <w:tcPr>
            <w:tcW w:w="1804" w:type="dxa"/>
            <w:vAlign w:val="center"/>
          </w:tcPr>
          <w:p w14:paraId="287D1D9C" w14:textId="102C1DB1" w:rsidR="00D044DF" w:rsidRPr="00A93A5C" w:rsidRDefault="00D044DF" w:rsidP="00B25A8E">
            <w:pPr>
              <w:spacing w:before="0" w:after="0" w:line="240" w:lineRule="auto"/>
              <w:ind w:left="0" w:firstLine="0"/>
              <w:jc w:val="center"/>
              <w:rPr>
                <w:sz w:val="22"/>
                <w:szCs w:val="22"/>
              </w:rPr>
            </w:pPr>
            <w:r w:rsidRPr="00A93A5C">
              <w:rPr>
                <w:sz w:val="22"/>
                <w:szCs w:val="22"/>
              </w:rPr>
              <w:t>PUSCH-Config</w:t>
            </w:r>
          </w:p>
        </w:tc>
        <w:tc>
          <w:tcPr>
            <w:tcW w:w="3310" w:type="dxa"/>
            <w:vAlign w:val="center"/>
          </w:tcPr>
          <w:p w14:paraId="62E5BAF8" w14:textId="06EF9B9A" w:rsidR="00D044DF" w:rsidRPr="00C32D89" w:rsidRDefault="00D044DF" w:rsidP="00B25A8E">
            <w:pPr>
              <w:spacing w:before="0" w:after="0" w:line="240" w:lineRule="auto"/>
              <w:ind w:left="0" w:firstLine="0"/>
              <w:jc w:val="center"/>
              <w:rPr>
                <w:color w:val="993366"/>
                <w:sz w:val="22"/>
                <w:szCs w:val="22"/>
              </w:rPr>
            </w:pPr>
            <w:r w:rsidRPr="00C32D89">
              <w:rPr>
                <w:color w:val="993366"/>
                <w:sz w:val="22"/>
                <w:szCs w:val="22"/>
              </w:rPr>
              <w:t>ENUMERATED</w:t>
            </w:r>
            <w:r w:rsidRPr="00C32D89">
              <w:rPr>
                <w:sz w:val="22"/>
                <w:szCs w:val="22"/>
              </w:rPr>
              <w:t xml:space="preserve"> {fullyAndPartialAndNonCoherent, partialAndNonCoherent, nonCoherent}</w:t>
            </w:r>
          </w:p>
        </w:tc>
      </w:tr>
      <w:tr w:rsidR="007B17B0" w:rsidRPr="00A93A5C" w14:paraId="7A4F3E8B" w14:textId="77777777" w:rsidTr="004C1798">
        <w:tc>
          <w:tcPr>
            <w:tcW w:w="1670" w:type="dxa"/>
            <w:vMerge w:val="restart"/>
            <w:vAlign w:val="center"/>
          </w:tcPr>
          <w:p w14:paraId="514FB6E3" w14:textId="444AD0A2" w:rsidR="007B17B0" w:rsidRPr="00C32D89" w:rsidRDefault="007B17B0" w:rsidP="00D044DF">
            <w:pPr>
              <w:spacing w:before="0" w:after="0" w:line="240" w:lineRule="auto"/>
              <w:ind w:left="0" w:firstLine="0"/>
              <w:jc w:val="center"/>
              <w:rPr>
                <w:sz w:val="22"/>
                <w:szCs w:val="22"/>
              </w:rPr>
            </w:pPr>
            <w:r w:rsidRPr="00C32D89">
              <w:rPr>
                <w:sz w:val="22"/>
                <w:szCs w:val="22"/>
                <w:lang w:eastAsia="zh-CN"/>
              </w:rPr>
              <w:lastRenderedPageBreak/>
              <w:t>Antenna ports</w:t>
            </w:r>
          </w:p>
        </w:tc>
        <w:tc>
          <w:tcPr>
            <w:tcW w:w="2844" w:type="dxa"/>
            <w:vAlign w:val="center"/>
          </w:tcPr>
          <w:p w14:paraId="7A2815ED" w14:textId="4418371E" w:rsidR="007B17B0" w:rsidRPr="00C32D89" w:rsidRDefault="007B17B0" w:rsidP="00D044DF">
            <w:pPr>
              <w:spacing w:before="0" w:after="0" w:line="240" w:lineRule="auto"/>
              <w:ind w:left="0" w:firstLine="0"/>
              <w:jc w:val="center"/>
              <w:rPr>
                <w:sz w:val="22"/>
                <w:szCs w:val="22"/>
              </w:rPr>
            </w:pPr>
            <w:r w:rsidRPr="00C32D89">
              <w:rPr>
                <w:sz w:val="22"/>
                <w:szCs w:val="22"/>
              </w:rPr>
              <w:t>transformPrecoder</w:t>
            </w:r>
          </w:p>
        </w:tc>
        <w:tc>
          <w:tcPr>
            <w:tcW w:w="1804" w:type="dxa"/>
            <w:vAlign w:val="center"/>
          </w:tcPr>
          <w:p w14:paraId="6EDE21C7" w14:textId="70074187" w:rsidR="007B17B0" w:rsidRPr="00A93A5C" w:rsidRDefault="007B17B0" w:rsidP="00D044DF">
            <w:pPr>
              <w:spacing w:before="0" w:after="0" w:line="240" w:lineRule="auto"/>
              <w:ind w:left="0" w:firstLine="0"/>
              <w:jc w:val="center"/>
              <w:rPr>
                <w:sz w:val="22"/>
                <w:szCs w:val="22"/>
              </w:rPr>
            </w:pPr>
            <w:r w:rsidRPr="00A93A5C">
              <w:rPr>
                <w:sz w:val="22"/>
                <w:szCs w:val="22"/>
              </w:rPr>
              <w:t>PUSCH-Config</w:t>
            </w:r>
          </w:p>
        </w:tc>
        <w:tc>
          <w:tcPr>
            <w:tcW w:w="3310" w:type="dxa"/>
            <w:vAlign w:val="center"/>
          </w:tcPr>
          <w:p w14:paraId="5AC2B2B9" w14:textId="6169CAC2" w:rsidR="007B17B0" w:rsidRPr="00C32D89" w:rsidRDefault="007B17B0" w:rsidP="00D044DF">
            <w:pPr>
              <w:spacing w:before="0" w:after="0" w:line="240" w:lineRule="auto"/>
              <w:ind w:left="0" w:firstLine="0"/>
              <w:jc w:val="center"/>
              <w:rPr>
                <w:color w:val="993366"/>
                <w:sz w:val="22"/>
                <w:szCs w:val="22"/>
              </w:rPr>
            </w:pPr>
            <w:r w:rsidRPr="00C32D89">
              <w:rPr>
                <w:color w:val="993366"/>
                <w:sz w:val="22"/>
                <w:szCs w:val="22"/>
              </w:rPr>
              <w:t>ENUMERATED</w:t>
            </w:r>
            <w:r w:rsidRPr="00C32D89">
              <w:rPr>
                <w:sz w:val="22"/>
                <w:szCs w:val="22"/>
              </w:rPr>
              <w:t xml:space="preserve"> {enabled, disabled}</w:t>
            </w:r>
          </w:p>
        </w:tc>
      </w:tr>
      <w:tr w:rsidR="007B17B0" w:rsidRPr="00A93A5C" w14:paraId="425EB6A5" w14:textId="77777777" w:rsidTr="004C1798">
        <w:tc>
          <w:tcPr>
            <w:tcW w:w="1670" w:type="dxa"/>
            <w:vMerge/>
            <w:vAlign w:val="center"/>
          </w:tcPr>
          <w:p w14:paraId="5FB61768" w14:textId="77777777" w:rsidR="007B17B0" w:rsidRPr="00C32D89" w:rsidRDefault="007B17B0" w:rsidP="00D044DF">
            <w:pPr>
              <w:spacing w:before="0" w:after="0" w:line="240" w:lineRule="auto"/>
              <w:ind w:left="0" w:firstLine="0"/>
              <w:jc w:val="center"/>
              <w:rPr>
                <w:sz w:val="22"/>
                <w:szCs w:val="22"/>
                <w:lang w:eastAsia="zh-CN"/>
              </w:rPr>
            </w:pPr>
          </w:p>
        </w:tc>
        <w:tc>
          <w:tcPr>
            <w:tcW w:w="2844" w:type="dxa"/>
            <w:vAlign w:val="center"/>
          </w:tcPr>
          <w:p w14:paraId="67ACE764" w14:textId="14AC9196" w:rsidR="007B17B0" w:rsidRPr="00C32D89" w:rsidRDefault="007B17B0" w:rsidP="00D044DF">
            <w:pPr>
              <w:spacing w:before="0" w:after="0" w:line="240" w:lineRule="auto"/>
              <w:ind w:left="0" w:firstLine="0"/>
              <w:jc w:val="center"/>
              <w:rPr>
                <w:sz w:val="22"/>
                <w:szCs w:val="22"/>
              </w:rPr>
            </w:pPr>
            <w:r w:rsidRPr="00C32D89">
              <w:rPr>
                <w:sz w:val="22"/>
                <w:szCs w:val="22"/>
              </w:rPr>
              <w:t>txConfig</w:t>
            </w:r>
          </w:p>
        </w:tc>
        <w:tc>
          <w:tcPr>
            <w:tcW w:w="1804" w:type="dxa"/>
            <w:vAlign w:val="center"/>
          </w:tcPr>
          <w:p w14:paraId="6F35D5C5" w14:textId="3B59F113" w:rsidR="007B17B0" w:rsidRPr="00A93A5C" w:rsidRDefault="007B17B0" w:rsidP="00D044DF">
            <w:pPr>
              <w:spacing w:before="0" w:after="0" w:line="240" w:lineRule="auto"/>
              <w:ind w:left="0" w:firstLine="0"/>
              <w:jc w:val="center"/>
              <w:rPr>
                <w:sz w:val="22"/>
                <w:szCs w:val="22"/>
              </w:rPr>
            </w:pPr>
            <w:r w:rsidRPr="00A93A5C">
              <w:rPr>
                <w:sz w:val="22"/>
                <w:szCs w:val="22"/>
              </w:rPr>
              <w:t>PUSCH-Config</w:t>
            </w:r>
          </w:p>
        </w:tc>
        <w:tc>
          <w:tcPr>
            <w:tcW w:w="3310" w:type="dxa"/>
            <w:vAlign w:val="center"/>
          </w:tcPr>
          <w:p w14:paraId="7F56DCBA" w14:textId="0482279E" w:rsidR="007B17B0" w:rsidRPr="00C32D89" w:rsidRDefault="007B17B0" w:rsidP="00D044DF">
            <w:pPr>
              <w:spacing w:before="0" w:after="0" w:line="240" w:lineRule="auto"/>
              <w:ind w:left="0" w:firstLine="0"/>
              <w:jc w:val="center"/>
              <w:rPr>
                <w:color w:val="993366"/>
                <w:sz w:val="22"/>
                <w:szCs w:val="22"/>
              </w:rPr>
            </w:pPr>
            <w:r w:rsidRPr="00C32D89">
              <w:rPr>
                <w:color w:val="993366"/>
                <w:sz w:val="22"/>
                <w:szCs w:val="22"/>
              </w:rPr>
              <w:t>ENUMERATED</w:t>
            </w:r>
            <w:r w:rsidRPr="00C32D89">
              <w:rPr>
                <w:sz w:val="22"/>
                <w:szCs w:val="22"/>
              </w:rPr>
              <w:t xml:space="preserve"> {codebook, nonCodebook}</w:t>
            </w:r>
          </w:p>
        </w:tc>
      </w:tr>
      <w:tr w:rsidR="004C1798" w:rsidRPr="00A93A5C" w14:paraId="08F5FE21" w14:textId="77777777" w:rsidTr="004C1798">
        <w:tc>
          <w:tcPr>
            <w:tcW w:w="1670" w:type="dxa"/>
            <w:vMerge/>
            <w:vAlign w:val="center"/>
          </w:tcPr>
          <w:p w14:paraId="6E37A8DF" w14:textId="77777777" w:rsidR="004C1798" w:rsidRPr="00A93A5C" w:rsidRDefault="004C1798" w:rsidP="004C1798">
            <w:pPr>
              <w:spacing w:before="0" w:after="0" w:line="240" w:lineRule="auto"/>
              <w:ind w:left="0" w:firstLine="0"/>
              <w:jc w:val="center"/>
              <w:rPr>
                <w:sz w:val="22"/>
                <w:szCs w:val="22"/>
                <w:lang w:eastAsia="zh-CN"/>
              </w:rPr>
            </w:pPr>
          </w:p>
        </w:tc>
        <w:tc>
          <w:tcPr>
            <w:tcW w:w="2844" w:type="dxa"/>
            <w:vAlign w:val="center"/>
          </w:tcPr>
          <w:p w14:paraId="68565983" w14:textId="1046BD5D" w:rsidR="004C1798" w:rsidRPr="00A93A5C" w:rsidRDefault="004C1798" w:rsidP="004C1798">
            <w:pPr>
              <w:spacing w:before="0" w:after="0" w:line="240" w:lineRule="auto"/>
              <w:ind w:left="0" w:firstLine="0"/>
              <w:jc w:val="center"/>
              <w:rPr>
                <w:sz w:val="22"/>
                <w:szCs w:val="22"/>
              </w:rPr>
            </w:pPr>
            <w:r w:rsidRPr="00D01836">
              <w:rPr>
                <w:sz w:val="22"/>
                <w:szCs w:val="22"/>
              </w:rPr>
              <w:t>maxRank</w:t>
            </w:r>
          </w:p>
        </w:tc>
        <w:tc>
          <w:tcPr>
            <w:tcW w:w="1804" w:type="dxa"/>
            <w:vAlign w:val="center"/>
          </w:tcPr>
          <w:p w14:paraId="53B4E303" w14:textId="04DB4778" w:rsidR="004C1798" w:rsidRPr="00A93A5C" w:rsidRDefault="004C1798" w:rsidP="004C1798">
            <w:pPr>
              <w:spacing w:before="0" w:after="0" w:line="240" w:lineRule="auto"/>
              <w:ind w:left="0" w:firstLine="0"/>
              <w:jc w:val="center"/>
              <w:rPr>
                <w:sz w:val="22"/>
                <w:szCs w:val="22"/>
              </w:rPr>
            </w:pPr>
            <w:r w:rsidRPr="00D01836">
              <w:rPr>
                <w:sz w:val="22"/>
                <w:szCs w:val="22"/>
              </w:rPr>
              <w:t>PUSCH-Config</w:t>
            </w:r>
          </w:p>
        </w:tc>
        <w:tc>
          <w:tcPr>
            <w:tcW w:w="3310" w:type="dxa"/>
            <w:vAlign w:val="center"/>
          </w:tcPr>
          <w:p w14:paraId="5D75BD8F" w14:textId="6B518049" w:rsidR="004C1798" w:rsidRPr="00A93A5C" w:rsidRDefault="004C1798" w:rsidP="004C1798">
            <w:pPr>
              <w:spacing w:before="0" w:after="0" w:line="240" w:lineRule="auto"/>
              <w:ind w:left="0" w:firstLine="0"/>
              <w:jc w:val="center"/>
              <w:rPr>
                <w:color w:val="993366"/>
                <w:sz w:val="22"/>
                <w:szCs w:val="22"/>
              </w:rPr>
            </w:pPr>
            <w:r w:rsidRPr="00D01836">
              <w:rPr>
                <w:color w:val="993366"/>
                <w:sz w:val="22"/>
                <w:szCs w:val="22"/>
              </w:rPr>
              <w:t>INTEGER</w:t>
            </w:r>
            <w:r w:rsidRPr="00D01836">
              <w:rPr>
                <w:sz w:val="22"/>
                <w:szCs w:val="22"/>
              </w:rPr>
              <w:t xml:space="preserve"> (1..4)</w:t>
            </w:r>
          </w:p>
        </w:tc>
      </w:tr>
      <w:tr w:rsidR="004C1798" w:rsidRPr="00A93A5C" w14:paraId="23A50C3D" w14:textId="77777777" w:rsidTr="004C1798">
        <w:tc>
          <w:tcPr>
            <w:tcW w:w="1670" w:type="dxa"/>
            <w:vMerge/>
            <w:vAlign w:val="center"/>
          </w:tcPr>
          <w:p w14:paraId="7953270F" w14:textId="77777777" w:rsidR="004C1798" w:rsidRPr="00C32D89" w:rsidRDefault="004C1798" w:rsidP="004C1798">
            <w:pPr>
              <w:spacing w:before="0" w:after="0" w:line="240" w:lineRule="auto"/>
              <w:ind w:left="0" w:firstLine="0"/>
              <w:jc w:val="center"/>
              <w:rPr>
                <w:sz w:val="22"/>
                <w:szCs w:val="22"/>
                <w:lang w:eastAsia="zh-CN"/>
              </w:rPr>
            </w:pPr>
          </w:p>
        </w:tc>
        <w:tc>
          <w:tcPr>
            <w:tcW w:w="2844" w:type="dxa"/>
            <w:vAlign w:val="center"/>
          </w:tcPr>
          <w:p w14:paraId="060E65EF" w14:textId="1958AE43" w:rsidR="004C1798" w:rsidRPr="00C32D89" w:rsidRDefault="004C1798" w:rsidP="004C1798">
            <w:pPr>
              <w:spacing w:before="0" w:after="0" w:line="240" w:lineRule="auto"/>
              <w:ind w:left="0" w:firstLine="0"/>
              <w:jc w:val="center"/>
              <w:rPr>
                <w:sz w:val="22"/>
                <w:szCs w:val="22"/>
              </w:rPr>
            </w:pPr>
            <w:r w:rsidRPr="00C32D89">
              <w:rPr>
                <w:sz w:val="22"/>
                <w:szCs w:val="22"/>
              </w:rPr>
              <w:t>dmrs-Type</w:t>
            </w:r>
          </w:p>
        </w:tc>
        <w:tc>
          <w:tcPr>
            <w:tcW w:w="1804" w:type="dxa"/>
            <w:vAlign w:val="center"/>
          </w:tcPr>
          <w:p w14:paraId="7169427C" w14:textId="17B50A39" w:rsidR="004C1798" w:rsidRPr="00A93A5C" w:rsidRDefault="004C1798" w:rsidP="004C1798">
            <w:pPr>
              <w:spacing w:before="0" w:after="0" w:line="240" w:lineRule="auto"/>
              <w:ind w:left="0" w:firstLine="0"/>
              <w:jc w:val="center"/>
              <w:rPr>
                <w:sz w:val="22"/>
                <w:szCs w:val="22"/>
              </w:rPr>
            </w:pPr>
            <w:r w:rsidRPr="00C32D89">
              <w:rPr>
                <w:sz w:val="22"/>
                <w:szCs w:val="22"/>
              </w:rPr>
              <w:t xml:space="preserve">DMRS-UplinkConfig provided in </w:t>
            </w:r>
            <w:r w:rsidRPr="00A93A5C">
              <w:rPr>
                <w:sz w:val="22"/>
                <w:szCs w:val="22"/>
              </w:rPr>
              <w:t>PUSCH-Config</w:t>
            </w:r>
          </w:p>
        </w:tc>
        <w:tc>
          <w:tcPr>
            <w:tcW w:w="3310" w:type="dxa"/>
            <w:vAlign w:val="center"/>
          </w:tcPr>
          <w:p w14:paraId="6E2885E1" w14:textId="1794214D" w:rsidR="004C1798" w:rsidRPr="00C32D89" w:rsidRDefault="004C1798" w:rsidP="004C1798">
            <w:pPr>
              <w:spacing w:before="0" w:after="0" w:line="240" w:lineRule="auto"/>
              <w:ind w:left="0" w:firstLine="0"/>
              <w:jc w:val="center"/>
              <w:rPr>
                <w:color w:val="993366"/>
                <w:sz w:val="22"/>
                <w:szCs w:val="22"/>
              </w:rPr>
            </w:pPr>
            <w:r w:rsidRPr="00C32D89">
              <w:rPr>
                <w:color w:val="993366"/>
                <w:sz w:val="22"/>
                <w:szCs w:val="22"/>
              </w:rPr>
              <w:t>ENUMERATED</w:t>
            </w:r>
            <w:r w:rsidRPr="00C32D89">
              <w:rPr>
                <w:sz w:val="22"/>
                <w:szCs w:val="22"/>
              </w:rPr>
              <w:t xml:space="preserve"> {type2}</w:t>
            </w:r>
          </w:p>
        </w:tc>
      </w:tr>
      <w:tr w:rsidR="004C1798" w:rsidRPr="00A93A5C" w14:paraId="5F8D3BCE" w14:textId="77777777" w:rsidTr="004C1798">
        <w:tc>
          <w:tcPr>
            <w:tcW w:w="1670" w:type="dxa"/>
            <w:vMerge/>
            <w:vAlign w:val="center"/>
          </w:tcPr>
          <w:p w14:paraId="3BD9F2A5" w14:textId="77777777" w:rsidR="004C1798" w:rsidRPr="00C32D89" w:rsidRDefault="004C1798" w:rsidP="004C1798">
            <w:pPr>
              <w:spacing w:before="0" w:after="0" w:line="240" w:lineRule="auto"/>
              <w:ind w:left="0" w:firstLine="0"/>
              <w:jc w:val="center"/>
              <w:rPr>
                <w:sz w:val="22"/>
                <w:szCs w:val="22"/>
                <w:lang w:eastAsia="zh-CN"/>
              </w:rPr>
            </w:pPr>
          </w:p>
        </w:tc>
        <w:tc>
          <w:tcPr>
            <w:tcW w:w="2844" w:type="dxa"/>
            <w:vAlign w:val="center"/>
          </w:tcPr>
          <w:p w14:paraId="333E7038" w14:textId="1D308BEA" w:rsidR="004C1798" w:rsidRPr="00C32D89" w:rsidRDefault="004C1798" w:rsidP="004C1798">
            <w:pPr>
              <w:spacing w:before="0" w:after="0" w:line="240" w:lineRule="auto"/>
              <w:ind w:left="0" w:firstLine="0"/>
              <w:jc w:val="center"/>
              <w:rPr>
                <w:sz w:val="22"/>
                <w:szCs w:val="22"/>
              </w:rPr>
            </w:pPr>
            <w:r w:rsidRPr="00C32D89">
              <w:rPr>
                <w:sz w:val="22"/>
                <w:szCs w:val="22"/>
              </w:rPr>
              <w:t>maxLength</w:t>
            </w:r>
          </w:p>
        </w:tc>
        <w:tc>
          <w:tcPr>
            <w:tcW w:w="1804" w:type="dxa"/>
            <w:vAlign w:val="center"/>
          </w:tcPr>
          <w:p w14:paraId="7D63EABC" w14:textId="5B88D96D" w:rsidR="004C1798" w:rsidRPr="00A93A5C" w:rsidRDefault="004C1798" w:rsidP="004C1798">
            <w:pPr>
              <w:spacing w:before="0" w:after="0" w:line="240" w:lineRule="auto"/>
              <w:ind w:left="0" w:firstLine="0"/>
              <w:jc w:val="center"/>
              <w:rPr>
                <w:sz w:val="22"/>
                <w:szCs w:val="22"/>
              </w:rPr>
            </w:pPr>
            <w:r w:rsidRPr="00C32D89">
              <w:rPr>
                <w:sz w:val="22"/>
                <w:szCs w:val="22"/>
              </w:rPr>
              <w:t xml:space="preserve">DMRS-UplinkConfig provided in </w:t>
            </w:r>
            <w:r w:rsidRPr="00A93A5C">
              <w:rPr>
                <w:sz w:val="22"/>
                <w:szCs w:val="22"/>
              </w:rPr>
              <w:t>PUSCH-Config</w:t>
            </w:r>
          </w:p>
        </w:tc>
        <w:tc>
          <w:tcPr>
            <w:tcW w:w="3310" w:type="dxa"/>
            <w:vAlign w:val="center"/>
          </w:tcPr>
          <w:p w14:paraId="7D3118B1" w14:textId="387CAAC0" w:rsidR="004C1798" w:rsidRPr="00C32D89" w:rsidRDefault="004C1798" w:rsidP="004C1798">
            <w:pPr>
              <w:spacing w:before="0" w:after="0" w:line="240" w:lineRule="auto"/>
              <w:ind w:left="0" w:firstLine="0"/>
              <w:jc w:val="center"/>
              <w:rPr>
                <w:color w:val="993366"/>
                <w:sz w:val="22"/>
                <w:szCs w:val="22"/>
              </w:rPr>
            </w:pPr>
            <w:r w:rsidRPr="00C32D89">
              <w:rPr>
                <w:color w:val="993366"/>
                <w:sz w:val="22"/>
                <w:szCs w:val="22"/>
              </w:rPr>
              <w:t>ENUMERATED</w:t>
            </w:r>
            <w:r w:rsidRPr="00C32D89">
              <w:rPr>
                <w:sz w:val="22"/>
                <w:szCs w:val="22"/>
              </w:rPr>
              <w:t xml:space="preserve"> {len2}</w:t>
            </w:r>
          </w:p>
        </w:tc>
      </w:tr>
      <w:tr w:rsidR="004C1798" w:rsidRPr="00A93A5C" w14:paraId="5E6D05A3" w14:textId="77777777" w:rsidTr="004C1798">
        <w:tc>
          <w:tcPr>
            <w:tcW w:w="1670" w:type="dxa"/>
            <w:vMerge w:val="restart"/>
            <w:vAlign w:val="center"/>
          </w:tcPr>
          <w:p w14:paraId="203584BC" w14:textId="7B0C98E4" w:rsidR="004C1798" w:rsidRPr="00C32D89" w:rsidRDefault="004C1798" w:rsidP="004C1798">
            <w:pPr>
              <w:spacing w:before="0" w:after="0" w:line="240" w:lineRule="auto"/>
              <w:ind w:left="0" w:firstLine="0"/>
              <w:jc w:val="center"/>
              <w:rPr>
                <w:sz w:val="22"/>
                <w:szCs w:val="22"/>
                <w:lang w:eastAsia="zh-CN"/>
              </w:rPr>
            </w:pPr>
            <w:r w:rsidRPr="00C32D89">
              <w:rPr>
                <w:sz w:val="22"/>
                <w:szCs w:val="22"/>
                <w:lang w:eastAsia="zh-CN"/>
              </w:rPr>
              <w:t>PTRS-DMRS association</w:t>
            </w:r>
          </w:p>
        </w:tc>
        <w:tc>
          <w:tcPr>
            <w:tcW w:w="2844" w:type="dxa"/>
            <w:vAlign w:val="center"/>
          </w:tcPr>
          <w:p w14:paraId="4031EE13" w14:textId="10EC37B5" w:rsidR="004C1798" w:rsidRPr="00C32D89" w:rsidRDefault="004C1798" w:rsidP="004C1798">
            <w:pPr>
              <w:spacing w:before="0" w:after="0" w:line="240" w:lineRule="auto"/>
              <w:ind w:left="0" w:firstLine="0"/>
              <w:jc w:val="center"/>
              <w:rPr>
                <w:sz w:val="22"/>
                <w:szCs w:val="22"/>
              </w:rPr>
            </w:pPr>
            <w:r w:rsidRPr="00C32D89">
              <w:rPr>
                <w:sz w:val="22"/>
                <w:szCs w:val="22"/>
              </w:rPr>
              <w:t>transformPrecoder</w:t>
            </w:r>
          </w:p>
        </w:tc>
        <w:tc>
          <w:tcPr>
            <w:tcW w:w="1804" w:type="dxa"/>
            <w:vAlign w:val="center"/>
          </w:tcPr>
          <w:p w14:paraId="56871735" w14:textId="5121CBC2" w:rsidR="004C1798" w:rsidRPr="00C32D89" w:rsidRDefault="004C1798" w:rsidP="004C1798">
            <w:pPr>
              <w:spacing w:before="0" w:after="0" w:line="240" w:lineRule="auto"/>
              <w:ind w:left="0" w:firstLine="0"/>
              <w:jc w:val="center"/>
              <w:rPr>
                <w:sz w:val="22"/>
                <w:szCs w:val="22"/>
              </w:rPr>
            </w:pPr>
            <w:r w:rsidRPr="00A93A5C">
              <w:rPr>
                <w:sz w:val="22"/>
                <w:szCs w:val="22"/>
              </w:rPr>
              <w:t>PUSCH-Config</w:t>
            </w:r>
          </w:p>
        </w:tc>
        <w:tc>
          <w:tcPr>
            <w:tcW w:w="3310" w:type="dxa"/>
            <w:vAlign w:val="center"/>
          </w:tcPr>
          <w:p w14:paraId="179230F6" w14:textId="1892A360" w:rsidR="004C1798" w:rsidRPr="00C32D89" w:rsidRDefault="004C1798" w:rsidP="004C1798">
            <w:pPr>
              <w:spacing w:before="0" w:after="0" w:line="240" w:lineRule="auto"/>
              <w:ind w:left="0" w:firstLine="0"/>
              <w:jc w:val="center"/>
              <w:rPr>
                <w:color w:val="993366"/>
                <w:sz w:val="22"/>
                <w:szCs w:val="22"/>
              </w:rPr>
            </w:pPr>
            <w:r w:rsidRPr="00C32D89">
              <w:rPr>
                <w:color w:val="993366"/>
                <w:sz w:val="22"/>
                <w:szCs w:val="22"/>
              </w:rPr>
              <w:t>ENUMERATED</w:t>
            </w:r>
            <w:r w:rsidRPr="00C32D89">
              <w:rPr>
                <w:sz w:val="22"/>
                <w:szCs w:val="22"/>
              </w:rPr>
              <w:t xml:space="preserve"> {enabled, disabled}</w:t>
            </w:r>
          </w:p>
        </w:tc>
      </w:tr>
      <w:tr w:rsidR="004C1798" w:rsidRPr="00A93A5C" w14:paraId="6362E717" w14:textId="77777777" w:rsidTr="004C1798">
        <w:tc>
          <w:tcPr>
            <w:tcW w:w="1670" w:type="dxa"/>
            <w:vMerge/>
            <w:vAlign w:val="center"/>
          </w:tcPr>
          <w:p w14:paraId="6BBC369C" w14:textId="77777777" w:rsidR="004C1798" w:rsidRPr="00C32D89" w:rsidRDefault="004C1798" w:rsidP="004C1798">
            <w:pPr>
              <w:spacing w:before="0" w:after="0" w:line="240" w:lineRule="auto"/>
              <w:ind w:left="0" w:firstLine="0"/>
              <w:jc w:val="center"/>
              <w:rPr>
                <w:sz w:val="22"/>
                <w:szCs w:val="22"/>
                <w:lang w:eastAsia="zh-CN"/>
              </w:rPr>
            </w:pPr>
          </w:p>
        </w:tc>
        <w:tc>
          <w:tcPr>
            <w:tcW w:w="2844" w:type="dxa"/>
            <w:vAlign w:val="center"/>
          </w:tcPr>
          <w:p w14:paraId="2E87E9E5" w14:textId="2EEA73E3" w:rsidR="004C1798" w:rsidRPr="00C32D89" w:rsidRDefault="004C1798" w:rsidP="004C1798">
            <w:pPr>
              <w:spacing w:before="0" w:after="0" w:line="240" w:lineRule="auto"/>
              <w:ind w:left="0" w:firstLine="0"/>
              <w:jc w:val="center"/>
              <w:rPr>
                <w:sz w:val="22"/>
                <w:szCs w:val="22"/>
              </w:rPr>
            </w:pPr>
            <w:r w:rsidRPr="00C32D89">
              <w:rPr>
                <w:sz w:val="22"/>
                <w:szCs w:val="22"/>
              </w:rPr>
              <w:t>maxRank</w:t>
            </w:r>
          </w:p>
        </w:tc>
        <w:tc>
          <w:tcPr>
            <w:tcW w:w="1804" w:type="dxa"/>
            <w:vAlign w:val="center"/>
          </w:tcPr>
          <w:p w14:paraId="2F24CD56" w14:textId="736C944B" w:rsidR="004C1798" w:rsidRPr="00C32D89" w:rsidRDefault="004C1798" w:rsidP="004C1798">
            <w:pPr>
              <w:spacing w:before="0" w:after="0" w:line="240" w:lineRule="auto"/>
              <w:ind w:left="0" w:firstLine="0"/>
              <w:jc w:val="center"/>
              <w:rPr>
                <w:sz w:val="22"/>
                <w:szCs w:val="22"/>
              </w:rPr>
            </w:pPr>
            <w:r w:rsidRPr="00A93A5C">
              <w:rPr>
                <w:sz w:val="22"/>
                <w:szCs w:val="22"/>
              </w:rPr>
              <w:t>PUSCH-Config</w:t>
            </w:r>
          </w:p>
        </w:tc>
        <w:tc>
          <w:tcPr>
            <w:tcW w:w="3310" w:type="dxa"/>
            <w:vAlign w:val="center"/>
          </w:tcPr>
          <w:p w14:paraId="31E6193C" w14:textId="2781F05E" w:rsidR="004C1798" w:rsidRPr="00C32D89" w:rsidRDefault="004C1798" w:rsidP="004C1798">
            <w:pPr>
              <w:spacing w:before="0" w:after="0" w:line="240" w:lineRule="auto"/>
              <w:ind w:left="0" w:firstLine="0"/>
              <w:jc w:val="center"/>
              <w:rPr>
                <w:color w:val="993366"/>
                <w:sz w:val="22"/>
                <w:szCs w:val="22"/>
              </w:rPr>
            </w:pPr>
            <w:r w:rsidRPr="00C32D89">
              <w:rPr>
                <w:color w:val="993366"/>
                <w:sz w:val="22"/>
                <w:szCs w:val="22"/>
              </w:rPr>
              <w:t>INTEGER</w:t>
            </w:r>
            <w:r w:rsidRPr="00C32D89">
              <w:rPr>
                <w:sz w:val="22"/>
                <w:szCs w:val="22"/>
              </w:rPr>
              <w:t xml:space="preserve"> (1..4)</w:t>
            </w:r>
          </w:p>
        </w:tc>
      </w:tr>
      <w:tr w:rsidR="004C1798" w:rsidRPr="00A93A5C" w14:paraId="7807FA64" w14:textId="77777777" w:rsidTr="004C1798">
        <w:tc>
          <w:tcPr>
            <w:tcW w:w="1670" w:type="dxa"/>
            <w:vMerge/>
            <w:vAlign w:val="center"/>
          </w:tcPr>
          <w:p w14:paraId="04F59024" w14:textId="77777777" w:rsidR="004C1798" w:rsidRPr="00C32D89" w:rsidRDefault="004C1798" w:rsidP="004C1798">
            <w:pPr>
              <w:spacing w:before="0" w:after="0" w:line="240" w:lineRule="auto"/>
              <w:ind w:left="0" w:firstLine="0"/>
              <w:jc w:val="center"/>
              <w:rPr>
                <w:sz w:val="22"/>
                <w:szCs w:val="22"/>
                <w:lang w:eastAsia="zh-CN"/>
              </w:rPr>
            </w:pPr>
          </w:p>
        </w:tc>
        <w:tc>
          <w:tcPr>
            <w:tcW w:w="2844" w:type="dxa"/>
            <w:vAlign w:val="center"/>
          </w:tcPr>
          <w:p w14:paraId="5BA75E36" w14:textId="651DB3B4" w:rsidR="004C1798" w:rsidRPr="00C32D89" w:rsidRDefault="004C1798" w:rsidP="004C1798">
            <w:pPr>
              <w:spacing w:before="0" w:after="0" w:line="240" w:lineRule="auto"/>
              <w:ind w:left="0" w:firstLine="0"/>
              <w:jc w:val="center"/>
              <w:rPr>
                <w:sz w:val="22"/>
                <w:szCs w:val="22"/>
              </w:rPr>
            </w:pPr>
            <w:r w:rsidRPr="00C32D89">
              <w:rPr>
                <w:sz w:val="22"/>
                <w:szCs w:val="22"/>
              </w:rPr>
              <w:t>phaseTrackingRS</w:t>
            </w:r>
          </w:p>
        </w:tc>
        <w:tc>
          <w:tcPr>
            <w:tcW w:w="1804" w:type="dxa"/>
            <w:vAlign w:val="center"/>
          </w:tcPr>
          <w:p w14:paraId="3ED6331B" w14:textId="1AD48004" w:rsidR="004C1798" w:rsidRPr="00A93A5C" w:rsidRDefault="004C1798" w:rsidP="004C1798">
            <w:pPr>
              <w:spacing w:before="0" w:after="0" w:line="240" w:lineRule="auto"/>
              <w:ind w:left="0" w:firstLine="0"/>
              <w:jc w:val="center"/>
              <w:rPr>
                <w:sz w:val="22"/>
                <w:szCs w:val="22"/>
              </w:rPr>
            </w:pPr>
            <w:r w:rsidRPr="00C32D89">
              <w:rPr>
                <w:sz w:val="22"/>
                <w:szCs w:val="22"/>
              </w:rPr>
              <w:t xml:space="preserve">DMRS-UplinkConfig provided in </w:t>
            </w:r>
            <w:r w:rsidRPr="00A93A5C">
              <w:rPr>
                <w:sz w:val="22"/>
                <w:szCs w:val="22"/>
              </w:rPr>
              <w:t>PUSCH-Config</w:t>
            </w:r>
          </w:p>
        </w:tc>
        <w:tc>
          <w:tcPr>
            <w:tcW w:w="3310" w:type="dxa"/>
            <w:vAlign w:val="center"/>
          </w:tcPr>
          <w:p w14:paraId="3A736575" w14:textId="19943F24" w:rsidR="004C1798" w:rsidRPr="00C32D89" w:rsidRDefault="004C1798" w:rsidP="004C1798">
            <w:pPr>
              <w:spacing w:before="0" w:after="0" w:line="240" w:lineRule="auto"/>
              <w:ind w:left="0" w:firstLine="0"/>
              <w:jc w:val="center"/>
              <w:rPr>
                <w:color w:val="993366"/>
                <w:sz w:val="22"/>
                <w:szCs w:val="22"/>
              </w:rPr>
            </w:pPr>
            <w:r w:rsidRPr="00C32D89">
              <w:rPr>
                <w:sz w:val="22"/>
                <w:szCs w:val="22"/>
              </w:rPr>
              <w:t>SetupRelease { PTRS-UplinkConfig }</w:t>
            </w:r>
          </w:p>
        </w:tc>
      </w:tr>
      <w:tr w:rsidR="004C1798" w:rsidRPr="00A93A5C" w14:paraId="0846CEE0" w14:textId="77777777" w:rsidTr="004C1798">
        <w:tc>
          <w:tcPr>
            <w:tcW w:w="1670" w:type="dxa"/>
            <w:vAlign w:val="center"/>
          </w:tcPr>
          <w:p w14:paraId="7667C925" w14:textId="21A06DAD" w:rsidR="004C1798" w:rsidRPr="00C32D89" w:rsidRDefault="004C1798" w:rsidP="004C1798">
            <w:pPr>
              <w:spacing w:before="0" w:after="0" w:line="240" w:lineRule="auto"/>
              <w:ind w:left="0" w:firstLine="0"/>
              <w:jc w:val="center"/>
              <w:rPr>
                <w:sz w:val="22"/>
                <w:szCs w:val="22"/>
                <w:lang w:eastAsia="zh-CN"/>
              </w:rPr>
            </w:pPr>
            <w:r w:rsidRPr="00C32D89">
              <w:rPr>
                <w:sz w:val="22"/>
                <w:szCs w:val="22"/>
                <w:lang w:eastAsia="zh-CN"/>
              </w:rPr>
              <w:t>beta_offset indicator</w:t>
            </w:r>
          </w:p>
        </w:tc>
        <w:tc>
          <w:tcPr>
            <w:tcW w:w="2844" w:type="dxa"/>
            <w:vAlign w:val="center"/>
          </w:tcPr>
          <w:p w14:paraId="069C8A0E" w14:textId="13188935" w:rsidR="004C1798" w:rsidRPr="00C32D89" w:rsidRDefault="004C1798" w:rsidP="004C1798">
            <w:pPr>
              <w:spacing w:before="0" w:after="0" w:line="240" w:lineRule="auto"/>
              <w:ind w:left="0" w:firstLine="0"/>
              <w:jc w:val="center"/>
              <w:rPr>
                <w:sz w:val="22"/>
                <w:szCs w:val="22"/>
              </w:rPr>
            </w:pPr>
            <w:r w:rsidRPr="00C32D89">
              <w:rPr>
                <w:sz w:val="22"/>
                <w:szCs w:val="22"/>
              </w:rPr>
              <w:t>betaOffsets</w:t>
            </w:r>
          </w:p>
        </w:tc>
        <w:tc>
          <w:tcPr>
            <w:tcW w:w="1804" w:type="dxa"/>
            <w:vAlign w:val="center"/>
          </w:tcPr>
          <w:p w14:paraId="3E68E712" w14:textId="256BE0E8" w:rsidR="004C1798" w:rsidRPr="00C32D89" w:rsidRDefault="004C1798" w:rsidP="004C1798">
            <w:pPr>
              <w:spacing w:before="0" w:after="0" w:line="240" w:lineRule="auto"/>
              <w:ind w:left="0" w:firstLine="0"/>
              <w:jc w:val="center"/>
              <w:rPr>
                <w:sz w:val="22"/>
                <w:szCs w:val="22"/>
              </w:rPr>
            </w:pPr>
            <w:r w:rsidRPr="00C32D89">
              <w:rPr>
                <w:sz w:val="22"/>
                <w:szCs w:val="22"/>
              </w:rPr>
              <w:t xml:space="preserve">UCI-OnPUSCH provided in </w:t>
            </w:r>
            <w:r w:rsidRPr="00A93A5C">
              <w:rPr>
                <w:sz w:val="22"/>
                <w:szCs w:val="22"/>
              </w:rPr>
              <w:t>PUSCH-Config</w:t>
            </w:r>
          </w:p>
        </w:tc>
        <w:tc>
          <w:tcPr>
            <w:tcW w:w="3310" w:type="dxa"/>
            <w:vAlign w:val="center"/>
          </w:tcPr>
          <w:p w14:paraId="32A9815A" w14:textId="77777777" w:rsidR="004C1798" w:rsidRPr="00C32D89" w:rsidRDefault="004C1798" w:rsidP="00C32D89">
            <w:pPr>
              <w:spacing w:before="0" w:after="0" w:line="240" w:lineRule="auto"/>
              <w:ind w:left="0" w:firstLine="0"/>
              <w:rPr>
                <w:sz w:val="22"/>
                <w:szCs w:val="22"/>
              </w:rPr>
            </w:pPr>
            <w:r w:rsidRPr="00C32D89">
              <w:rPr>
                <w:sz w:val="22"/>
                <w:szCs w:val="22"/>
              </w:rPr>
              <w:t>CHOICE {</w:t>
            </w:r>
          </w:p>
          <w:p w14:paraId="3AC827B1" w14:textId="7B8B11B7" w:rsidR="004C1798" w:rsidRPr="00C32D89" w:rsidRDefault="004C1798" w:rsidP="004C1798">
            <w:pPr>
              <w:spacing w:before="0" w:after="0" w:line="240" w:lineRule="auto"/>
              <w:ind w:left="0" w:firstLine="0"/>
              <w:jc w:val="center"/>
              <w:rPr>
                <w:sz w:val="22"/>
                <w:szCs w:val="22"/>
              </w:rPr>
            </w:pPr>
            <w:r w:rsidRPr="00C32D89">
              <w:rPr>
                <w:sz w:val="22"/>
                <w:szCs w:val="22"/>
              </w:rPr>
              <w:t>dynamic</w:t>
            </w:r>
            <w:r w:rsidRPr="00C32D89">
              <w:rPr>
                <w:sz w:val="22"/>
                <w:szCs w:val="22"/>
              </w:rPr>
              <w:tab/>
              <w:t>SEQUENCE (SIZE (4)) OF BetaOffsets,</w:t>
            </w:r>
          </w:p>
          <w:p w14:paraId="597568EA" w14:textId="20487D9B" w:rsidR="004C1798" w:rsidRPr="00C32D89" w:rsidRDefault="004C1798" w:rsidP="00C32D89">
            <w:pPr>
              <w:spacing w:before="0" w:after="0" w:line="240" w:lineRule="auto"/>
              <w:ind w:left="0" w:firstLine="0"/>
              <w:rPr>
                <w:sz w:val="22"/>
                <w:szCs w:val="22"/>
              </w:rPr>
            </w:pPr>
            <w:r w:rsidRPr="00C32D89">
              <w:rPr>
                <w:sz w:val="22"/>
                <w:szCs w:val="22"/>
              </w:rPr>
              <w:t>semiStatic BetaOffsets</w:t>
            </w:r>
            <w:r w:rsidRPr="00C32D89">
              <w:rPr>
                <w:sz w:val="22"/>
                <w:szCs w:val="22"/>
              </w:rPr>
              <w:tab/>
              <w:t>}</w:t>
            </w:r>
          </w:p>
        </w:tc>
      </w:tr>
      <w:tr w:rsidR="004C1798" w:rsidRPr="00A93A5C" w14:paraId="1E873822" w14:textId="77777777" w:rsidTr="004C1798">
        <w:tc>
          <w:tcPr>
            <w:tcW w:w="1670" w:type="dxa"/>
            <w:vAlign w:val="center"/>
          </w:tcPr>
          <w:p w14:paraId="3AA5A843" w14:textId="448125ED" w:rsidR="004C1798" w:rsidRPr="00C32D89" w:rsidRDefault="004C1798" w:rsidP="004C1798">
            <w:pPr>
              <w:spacing w:before="0" w:after="0" w:line="240" w:lineRule="auto"/>
              <w:ind w:left="0" w:firstLine="0"/>
              <w:jc w:val="center"/>
              <w:rPr>
                <w:sz w:val="22"/>
                <w:szCs w:val="22"/>
                <w:lang w:eastAsia="zh-CN"/>
              </w:rPr>
            </w:pPr>
            <w:r w:rsidRPr="00C32D89">
              <w:rPr>
                <w:sz w:val="22"/>
                <w:szCs w:val="22"/>
                <w:lang w:eastAsia="zh-CN"/>
              </w:rPr>
              <w:t>DMRS sequence initialization</w:t>
            </w:r>
          </w:p>
        </w:tc>
        <w:tc>
          <w:tcPr>
            <w:tcW w:w="2844" w:type="dxa"/>
            <w:vAlign w:val="center"/>
          </w:tcPr>
          <w:p w14:paraId="0034F879" w14:textId="69551954" w:rsidR="004C1798" w:rsidRPr="00C32D89" w:rsidRDefault="004C1798" w:rsidP="004C1798">
            <w:pPr>
              <w:spacing w:before="0" w:after="0" w:line="240" w:lineRule="auto"/>
              <w:ind w:left="0" w:firstLine="0"/>
              <w:jc w:val="center"/>
              <w:rPr>
                <w:sz w:val="22"/>
                <w:szCs w:val="22"/>
              </w:rPr>
            </w:pPr>
            <w:r w:rsidRPr="00C32D89">
              <w:rPr>
                <w:sz w:val="22"/>
                <w:szCs w:val="22"/>
              </w:rPr>
              <w:t>transformPrecoder</w:t>
            </w:r>
          </w:p>
        </w:tc>
        <w:tc>
          <w:tcPr>
            <w:tcW w:w="1804" w:type="dxa"/>
            <w:vAlign w:val="center"/>
          </w:tcPr>
          <w:p w14:paraId="0B2CDD2D" w14:textId="00B9A31B" w:rsidR="004C1798" w:rsidRPr="00C32D89" w:rsidRDefault="004C1798" w:rsidP="004C1798">
            <w:pPr>
              <w:spacing w:before="0" w:after="0" w:line="240" w:lineRule="auto"/>
              <w:ind w:left="0" w:firstLine="0"/>
              <w:jc w:val="center"/>
              <w:rPr>
                <w:sz w:val="22"/>
                <w:szCs w:val="22"/>
              </w:rPr>
            </w:pPr>
            <w:r w:rsidRPr="00A93A5C">
              <w:rPr>
                <w:sz w:val="22"/>
                <w:szCs w:val="22"/>
              </w:rPr>
              <w:t>PUSCH-Config</w:t>
            </w:r>
          </w:p>
        </w:tc>
        <w:tc>
          <w:tcPr>
            <w:tcW w:w="3310" w:type="dxa"/>
            <w:vAlign w:val="center"/>
          </w:tcPr>
          <w:p w14:paraId="532DC90F" w14:textId="6CB2F263" w:rsidR="004C1798" w:rsidRPr="00C32D89" w:rsidRDefault="004C1798" w:rsidP="004C1798">
            <w:pPr>
              <w:spacing w:before="0" w:after="0" w:line="240" w:lineRule="auto"/>
              <w:ind w:left="0" w:firstLine="0"/>
              <w:rPr>
                <w:sz w:val="22"/>
                <w:szCs w:val="22"/>
              </w:rPr>
            </w:pPr>
            <w:r w:rsidRPr="00C32D89">
              <w:rPr>
                <w:color w:val="993366"/>
                <w:sz w:val="22"/>
                <w:szCs w:val="22"/>
              </w:rPr>
              <w:t>ENUMERATED</w:t>
            </w:r>
            <w:r w:rsidRPr="00C32D89">
              <w:rPr>
                <w:sz w:val="22"/>
                <w:szCs w:val="22"/>
              </w:rPr>
              <w:t xml:space="preserve"> {enabled, disabled}</w:t>
            </w:r>
          </w:p>
        </w:tc>
      </w:tr>
    </w:tbl>
    <w:p w14:paraId="46251C78" w14:textId="77777777" w:rsidR="00366770" w:rsidRPr="00C32D89" w:rsidRDefault="00366770" w:rsidP="0054345E">
      <w:pPr>
        <w:spacing w:before="0" w:line="240" w:lineRule="auto"/>
        <w:ind w:left="0" w:firstLine="0"/>
        <w:jc w:val="left"/>
        <w:rPr>
          <w:rFonts w:eastAsia="맑은 고딕"/>
          <w:sz w:val="22"/>
          <w:szCs w:val="22"/>
        </w:rPr>
      </w:pPr>
    </w:p>
    <w:p w14:paraId="0C9EE7A7" w14:textId="5AE5A51A" w:rsidR="00A53770" w:rsidRDefault="00A53770" w:rsidP="00C32D89">
      <w:pPr>
        <w:spacing w:before="0" w:line="240" w:lineRule="auto"/>
        <w:ind w:left="0" w:firstLineChars="250" w:firstLine="550"/>
        <w:rPr>
          <w:rFonts w:eastAsia="맑은 고딕"/>
          <w:sz w:val="22"/>
          <w:szCs w:val="22"/>
          <w:lang w:eastAsia="ko-KR"/>
        </w:rPr>
      </w:pPr>
      <w:r w:rsidRPr="00C32D89">
        <w:rPr>
          <w:rFonts w:eastAsia="맑은 고딕"/>
          <w:sz w:val="22"/>
          <w:szCs w:val="22"/>
          <w:lang w:eastAsia="ko-KR"/>
        </w:rPr>
        <w:t xml:space="preserve">On frequency/time-domain resource assignment, </w:t>
      </w:r>
      <w:r>
        <w:rPr>
          <w:rFonts w:eastAsia="맑은 고딕"/>
          <w:sz w:val="22"/>
          <w:szCs w:val="22"/>
          <w:lang w:eastAsia="ko-KR"/>
        </w:rPr>
        <w:t xml:space="preserve">when zero-padding is needed for the bitfields, scheduling flexibility may be restricted, but the system will not be broken. On frequency hopping, </w:t>
      </w:r>
      <w:r w:rsidR="0020100E">
        <w:rPr>
          <w:rFonts w:eastAsia="맑은 고딕"/>
          <w:sz w:val="22"/>
          <w:szCs w:val="22"/>
          <w:lang w:eastAsia="ko-KR"/>
        </w:rPr>
        <w:t xml:space="preserve">zero-padding means that non-frequency hopping is used for PUSCH transmission. </w:t>
      </w:r>
    </w:p>
    <w:p w14:paraId="24BB4AA0" w14:textId="77777777" w:rsidR="00E6413A" w:rsidRDefault="00EE1F73" w:rsidP="00C32D89">
      <w:pPr>
        <w:spacing w:before="0" w:line="240" w:lineRule="auto"/>
        <w:ind w:left="0" w:firstLineChars="250" w:firstLine="550"/>
        <w:rPr>
          <w:sz w:val="22"/>
          <w:szCs w:val="22"/>
        </w:rPr>
      </w:pPr>
      <w:r>
        <w:rPr>
          <w:sz w:val="22"/>
          <w:szCs w:val="22"/>
        </w:rPr>
        <w:t xml:space="preserve">gNB schedules DCI format 0_1 indicating UL BWP switching without </w:t>
      </w:r>
      <w:r w:rsidR="00E6413A">
        <w:rPr>
          <w:sz w:val="22"/>
          <w:szCs w:val="22"/>
        </w:rPr>
        <w:t xml:space="preserve">exact </w:t>
      </w:r>
      <w:r>
        <w:rPr>
          <w:sz w:val="22"/>
          <w:szCs w:val="22"/>
        </w:rPr>
        <w:t xml:space="preserve">knowledge of channel condition </w:t>
      </w:r>
      <w:r w:rsidR="00A75F3C">
        <w:rPr>
          <w:sz w:val="22"/>
          <w:szCs w:val="22"/>
        </w:rPr>
        <w:t xml:space="preserve">or beam information </w:t>
      </w:r>
      <w:r>
        <w:rPr>
          <w:sz w:val="22"/>
          <w:szCs w:val="22"/>
        </w:rPr>
        <w:t xml:space="preserve">on the new BWP since SRS will be transmitted after active UL BWP switching. </w:t>
      </w:r>
    </w:p>
    <w:p w14:paraId="1AAFC9C3" w14:textId="00660CA1" w:rsidR="0020100E" w:rsidRDefault="00E6413A" w:rsidP="00C32D89">
      <w:pPr>
        <w:spacing w:before="0" w:line="240" w:lineRule="auto"/>
        <w:ind w:left="0" w:firstLineChars="250" w:firstLine="550"/>
        <w:rPr>
          <w:sz w:val="22"/>
          <w:szCs w:val="22"/>
        </w:rPr>
      </w:pPr>
      <w:r>
        <w:rPr>
          <w:sz w:val="22"/>
          <w:szCs w:val="22"/>
        </w:rPr>
        <w:t xml:space="preserve">As fallback DCI is not available for such a case when BWP switching is triggered, the network may indicate inaccurate TCI or MCS or SRI information in BWP switching. This is not related to the number of bits available for each DCI field. </w:t>
      </w:r>
    </w:p>
    <w:p w14:paraId="6E2F0401" w14:textId="5C1F3B50" w:rsidR="004C1798" w:rsidRDefault="004C1798" w:rsidP="00C32D89">
      <w:pPr>
        <w:spacing w:before="0" w:line="240" w:lineRule="auto"/>
        <w:ind w:left="0" w:firstLineChars="250" w:firstLine="550"/>
        <w:rPr>
          <w:sz w:val="22"/>
          <w:szCs w:val="22"/>
        </w:rPr>
      </w:pPr>
      <w:r>
        <w:rPr>
          <w:sz w:val="22"/>
          <w:szCs w:val="22"/>
        </w:rPr>
        <w:lastRenderedPageBreak/>
        <w:t xml:space="preserve">Similarly, on </w:t>
      </w:r>
      <w:r w:rsidRPr="00D01836">
        <w:rPr>
          <w:sz w:val="22"/>
          <w:szCs w:val="22"/>
          <w:lang w:eastAsia="zh-CN"/>
        </w:rPr>
        <w:t>Antenna ports</w:t>
      </w:r>
      <w:r>
        <w:rPr>
          <w:sz w:val="22"/>
          <w:szCs w:val="22"/>
          <w:lang w:eastAsia="zh-CN"/>
        </w:rPr>
        <w:t xml:space="preserve"> or </w:t>
      </w:r>
      <w:r w:rsidRPr="00D01836">
        <w:rPr>
          <w:sz w:val="22"/>
          <w:szCs w:val="22"/>
          <w:lang w:eastAsia="zh-CN"/>
        </w:rPr>
        <w:t>PTRS-DMRS association</w:t>
      </w:r>
      <w:r>
        <w:rPr>
          <w:sz w:val="22"/>
          <w:szCs w:val="22"/>
          <w:lang w:eastAsia="zh-CN"/>
        </w:rPr>
        <w:t xml:space="preserve">, since gNB does not know which DMRS ports is optimal to transmit PUSCH or PTRS before SRS reception, </w:t>
      </w:r>
      <w:r>
        <w:rPr>
          <w:sz w:val="22"/>
          <w:szCs w:val="22"/>
        </w:rPr>
        <w:t xml:space="preserve">it does not mean that the restrictions on bitfield size of Antenna port(s) or </w:t>
      </w:r>
      <w:r w:rsidRPr="00D01836">
        <w:rPr>
          <w:sz w:val="22"/>
          <w:szCs w:val="22"/>
          <w:lang w:eastAsia="zh-CN"/>
        </w:rPr>
        <w:t>PTRS-DMRS association</w:t>
      </w:r>
      <w:r>
        <w:rPr>
          <w:sz w:val="22"/>
          <w:szCs w:val="22"/>
        </w:rPr>
        <w:t xml:space="preserve"> cause the restriction on gNB selection. </w:t>
      </w:r>
    </w:p>
    <w:p w14:paraId="54E40DC0" w14:textId="44C39023" w:rsidR="004C1798" w:rsidRDefault="007E3EA7" w:rsidP="00C32D89">
      <w:pPr>
        <w:spacing w:before="0" w:line="240" w:lineRule="auto"/>
        <w:ind w:left="0" w:firstLineChars="250" w:firstLine="550"/>
        <w:rPr>
          <w:rFonts w:eastAsia="맑은 고딕"/>
          <w:sz w:val="22"/>
          <w:szCs w:val="22"/>
          <w:lang w:eastAsia="ko-KR"/>
        </w:rPr>
      </w:pPr>
      <w:r>
        <w:rPr>
          <w:rFonts w:eastAsia="맑은 고딕" w:hint="eastAsia"/>
          <w:sz w:val="22"/>
          <w:szCs w:val="22"/>
          <w:lang w:eastAsia="ko-KR"/>
        </w:rPr>
        <w:t xml:space="preserve">On beta offset </w:t>
      </w:r>
      <w:r>
        <w:rPr>
          <w:rFonts w:eastAsia="맑은 고딕"/>
          <w:sz w:val="22"/>
          <w:szCs w:val="22"/>
          <w:lang w:eastAsia="ko-KR"/>
        </w:rPr>
        <w:t xml:space="preserve">indicator, since semi-static beta offset needs to be set conservatively, dynamic beta offset indicator is introduced. Meanwhile, one of the values to be indicate by beta offset indicator needs to be set conservatively. In this case, bitfield index 0 can be used to indicate conservative value for beta offset. </w:t>
      </w:r>
    </w:p>
    <w:p w14:paraId="3A206C6D" w14:textId="4ACA4822" w:rsidR="007E3EA7" w:rsidRDefault="007E3EA7" w:rsidP="00C32D89">
      <w:pPr>
        <w:spacing w:before="0" w:line="240" w:lineRule="auto"/>
        <w:ind w:left="0" w:firstLineChars="250" w:firstLine="550"/>
        <w:rPr>
          <w:sz w:val="22"/>
          <w:szCs w:val="22"/>
          <w:lang w:eastAsia="zh-CN"/>
        </w:rPr>
      </w:pPr>
      <w:r w:rsidRPr="00D01836">
        <w:rPr>
          <w:sz w:val="22"/>
          <w:szCs w:val="22"/>
          <w:lang w:eastAsia="zh-CN"/>
        </w:rPr>
        <w:t>DMRS sequence initialization</w:t>
      </w:r>
      <w:r>
        <w:rPr>
          <w:sz w:val="22"/>
          <w:szCs w:val="22"/>
          <w:lang w:eastAsia="zh-CN"/>
        </w:rPr>
        <w:t xml:space="preserve"> can be used to support MU-MIMO. Even though DCI format 0_1 indicating UL BWP switching has no bitfield for </w:t>
      </w:r>
      <w:r w:rsidRPr="00D01836">
        <w:rPr>
          <w:sz w:val="22"/>
          <w:szCs w:val="22"/>
          <w:lang w:eastAsia="zh-CN"/>
        </w:rPr>
        <w:t>DMRS sequence initialization</w:t>
      </w:r>
      <w:r>
        <w:rPr>
          <w:sz w:val="22"/>
          <w:szCs w:val="22"/>
          <w:lang w:eastAsia="zh-CN"/>
        </w:rPr>
        <w:t xml:space="preserve">, and so the value of </w:t>
      </w:r>
      <w:r w:rsidRPr="00D01836">
        <w:rPr>
          <w:sz w:val="22"/>
          <w:szCs w:val="22"/>
          <w:lang w:eastAsia="zh-CN"/>
        </w:rPr>
        <w:t>DMRS sequence initialization</w:t>
      </w:r>
      <w:r>
        <w:rPr>
          <w:sz w:val="22"/>
          <w:szCs w:val="22"/>
          <w:lang w:eastAsia="zh-CN"/>
        </w:rPr>
        <w:t xml:space="preserve"> is set to be 0, gNB can schedule DCI indicating </w:t>
      </w:r>
      <w:r w:rsidRPr="00D01836">
        <w:rPr>
          <w:sz w:val="22"/>
          <w:szCs w:val="22"/>
          <w:lang w:eastAsia="zh-CN"/>
        </w:rPr>
        <w:t>DMRS sequence initialization</w:t>
      </w:r>
      <w:r>
        <w:rPr>
          <w:sz w:val="22"/>
          <w:szCs w:val="22"/>
          <w:lang w:eastAsia="zh-CN"/>
        </w:rPr>
        <w:t xml:space="preserve"> of 1 </w:t>
      </w:r>
      <w:r w:rsidR="00E33E62">
        <w:rPr>
          <w:sz w:val="22"/>
          <w:szCs w:val="22"/>
          <w:lang w:eastAsia="zh-CN"/>
        </w:rPr>
        <w:t xml:space="preserve">for another UE </w:t>
      </w:r>
      <w:r>
        <w:rPr>
          <w:sz w:val="22"/>
          <w:szCs w:val="22"/>
          <w:lang w:eastAsia="zh-CN"/>
        </w:rPr>
        <w:t>to support MU-MIMO</w:t>
      </w:r>
      <w:r w:rsidR="00E33E62">
        <w:rPr>
          <w:sz w:val="22"/>
          <w:szCs w:val="22"/>
          <w:lang w:eastAsia="zh-CN"/>
        </w:rPr>
        <w:t xml:space="preserve"> operation</w:t>
      </w:r>
      <w:r>
        <w:rPr>
          <w:sz w:val="22"/>
          <w:szCs w:val="22"/>
          <w:lang w:eastAsia="zh-CN"/>
        </w:rPr>
        <w:t xml:space="preserve">. </w:t>
      </w:r>
    </w:p>
    <w:p w14:paraId="04A32F55" w14:textId="524572DC" w:rsidR="007E3EA7" w:rsidRDefault="007E3EA7" w:rsidP="00C32D89">
      <w:pPr>
        <w:spacing w:before="0" w:line="240" w:lineRule="auto"/>
        <w:ind w:left="0" w:firstLine="0"/>
        <w:rPr>
          <w:b/>
          <w:i/>
          <w:sz w:val="22"/>
          <w:szCs w:val="22"/>
          <w:lang w:eastAsia="zh-CN"/>
        </w:rPr>
      </w:pPr>
      <w:r>
        <w:rPr>
          <w:b/>
          <w:i/>
          <w:sz w:val="22"/>
          <w:szCs w:val="22"/>
          <w:lang w:eastAsia="zh-CN"/>
        </w:rPr>
        <w:t xml:space="preserve">Observation 1: </w:t>
      </w:r>
      <w:r w:rsidR="00FC4DA3" w:rsidRPr="00FC4DA3">
        <w:rPr>
          <w:b/>
          <w:i/>
          <w:sz w:val="22"/>
          <w:szCs w:val="22"/>
          <w:lang w:eastAsia="zh-CN"/>
        </w:rPr>
        <w:t>Truncat</w:t>
      </w:r>
      <w:r w:rsidR="00E33E62">
        <w:rPr>
          <w:b/>
          <w:i/>
          <w:sz w:val="22"/>
          <w:szCs w:val="22"/>
          <w:lang w:eastAsia="zh-CN"/>
        </w:rPr>
        <w:t>ing</w:t>
      </w:r>
      <w:r w:rsidR="00FC4DA3" w:rsidRPr="00FC4DA3">
        <w:rPr>
          <w:b/>
          <w:i/>
          <w:sz w:val="22"/>
          <w:szCs w:val="22"/>
          <w:lang w:eastAsia="zh-CN"/>
        </w:rPr>
        <w:t xml:space="preserve"> too large bitfields to match the new BWP</w:t>
      </w:r>
      <w:r w:rsidR="00FC4DA3">
        <w:rPr>
          <w:b/>
          <w:i/>
          <w:sz w:val="22"/>
          <w:szCs w:val="22"/>
          <w:lang w:eastAsia="zh-CN"/>
        </w:rPr>
        <w:t xml:space="preserve"> does not cause any restriction on </w:t>
      </w:r>
      <w:r w:rsidR="00E33E62">
        <w:rPr>
          <w:b/>
          <w:i/>
          <w:sz w:val="22"/>
          <w:szCs w:val="22"/>
          <w:lang w:eastAsia="zh-CN"/>
        </w:rPr>
        <w:t>selecting bitfield of DCI format 0_1.</w:t>
      </w:r>
    </w:p>
    <w:p w14:paraId="4D3E0AAE" w14:textId="557777C5" w:rsidR="00E33E62" w:rsidRPr="00C32D89" w:rsidRDefault="00E33E62" w:rsidP="00C32D89">
      <w:pPr>
        <w:spacing w:before="0" w:line="240" w:lineRule="auto"/>
        <w:ind w:left="0" w:firstLine="0"/>
        <w:rPr>
          <w:rFonts w:eastAsia="맑은 고딕"/>
          <w:b/>
          <w:i/>
          <w:sz w:val="22"/>
          <w:szCs w:val="22"/>
          <w:lang w:eastAsia="ko-KR"/>
        </w:rPr>
      </w:pPr>
      <w:r>
        <w:rPr>
          <w:b/>
          <w:i/>
          <w:sz w:val="22"/>
          <w:szCs w:val="22"/>
          <w:lang w:eastAsia="zh-CN"/>
        </w:rPr>
        <w:t xml:space="preserve">Observation 2: </w:t>
      </w:r>
      <w:r w:rsidR="00E6413A">
        <w:rPr>
          <w:b/>
          <w:i/>
          <w:sz w:val="22"/>
          <w:szCs w:val="22"/>
          <w:lang w:eastAsia="zh-CN"/>
        </w:rPr>
        <w:t>At least for a few DCI fields such as</w:t>
      </w:r>
      <w:r>
        <w:rPr>
          <w:b/>
          <w:i/>
          <w:sz w:val="22"/>
          <w:szCs w:val="22"/>
          <w:lang w:eastAsia="zh-CN"/>
        </w:rPr>
        <w:t xml:space="preserve"> </w:t>
      </w:r>
      <w:r w:rsidR="00A75F3C" w:rsidRPr="00A75F3C">
        <w:rPr>
          <w:b/>
          <w:i/>
          <w:sz w:val="22"/>
          <w:szCs w:val="22"/>
          <w:lang w:eastAsia="zh-CN"/>
        </w:rPr>
        <w:t>SRS resource indicator</w:t>
      </w:r>
      <w:r w:rsidR="00A75F3C">
        <w:rPr>
          <w:b/>
          <w:i/>
          <w:sz w:val="22"/>
          <w:szCs w:val="22"/>
          <w:lang w:eastAsia="zh-CN"/>
        </w:rPr>
        <w:t>,</w:t>
      </w:r>
      <w:r w:rsidR="00A75F3C" w:rsidRPr="00A75F3C">
        <w:rPr>
          <w:b/>
          <w:i/>
          <w:sz w:val="22"/>
          <w:szCs w:val="22"/>
          <w:lang w:eastAsia="zh-CN"/>
        </w:rPr>
        <w:t xml:space="preserve"> </w:t>
      </w:r>
      <w:r w:rsidRPr="00E33E62">
        <w:rPr>
          <w:b/>
          <w:i/>
          <w:sz w:val="22"/>
          <w:szCs w:val="22"/>
          <w:lang w:eastAsia="zh-CN"/>
        </w:rPr>
        <w:t>Precoding information and number of layers</w:t>
      </w:r>
      <w:r>
        <w:rPr>
          <w:b/>
          <w:i/>
          <w:sz w:val="22"/>
          <w:szCs w:val="22"/>
          <w:lang w:eastAsia="zh-CN"/>
        </w:rPr>
        <w:t xml:space="preserve">, </w:t>
      </w:r>
      <w:r w:rsidRPr="00E33E62">
        <w:rPr>
          <w:b/>
          <w:i/>
          <w:sz w:val="22"/>
          <w:szCs w:val="22"/>
          <w:lang w:eastAsia="zh-CN"/>
        </w:rPr>
        <w:t>Antenna ports</w:t>
      </w:r>
      <w:r>
        <w:rPr>
          <w:b/>
          <w:i/>
          <w:sz w:val="22"/>
          <w:szCs w:val="22"/>
          <w:lang w:eastAsia="zh-CN"/>
        </w:rPr>
        <w:t>,</w:t>
      </w:r>
      <w:r w:rsidRPr="00E33E62">
        <w:rPr>
          <w:b/>
          <w:i/>
          <w:sz w:val="22"/>
          <w:szCs w:val="22"/>
          <w:lang w:eastAsia="zh-CN"/>
        </w:rPr>
        <w:t xml:space="preserve"> </w:t>
      </w:r>
      <w:r w:rsidR="00E6413A">
        <w:rPr>
          <w:b/>
          <w:i/>
          <w:sz w:val="22"/>
          <w:szCs w:val="22"/>
          <w:lang w:eastAsia="zh-CN"/>
        </w:rPr>
        <w:t xml:space="preserve">or </w:t>
      </w:r>
      <w:r w:rsidRPr="00E33E62">
        <w:rPr>
          <w:b/>
          <w:i/>
          <w:sz w:val="22"/>
          <w:szCs w:val="22"/>
          <w:lang w:eastAsia="zh-CN"/>
        </w:rPr>
        <w:t>PTRS-DMRS association</w:t>
      </w:r>
      <w:r w:rsidR="00E6413A">
        <w:rPr>
          <w:b/>
          <w:i/>
          <w:sz w:val="22"/>
          <w:szCs w:val="22"/>
          <w:lang w:eastAsia="zh-CN"/>
        </w:rPr>
        <w:t>, regardless of bit field size, there is a case where the network does not know exact information for each field</w:t>
      </w:r>
      <w:r>
        <w:rPr>
          <w:b/>
          <w:i/>
          <w:sz w:val="22"/>
          <w:szCs w:val="22"/>
          <w:lang w:eastAsia="zh-CN"/>
        </w:rPr>
        <w:t xml:space="preserve">. </w:t>
      </w:r>
    </w:p>
    <w:p w14:paraId="7792B7A9" w14:textId="77777777" w:rsidR="000D59E2" w:rsidRPr="00A75F3C" w:rsidRDefault="000D59E2" w:rsidP="0054345E">
      <w:pPr>
        <w:spacing w:before="0" w:line="240" w:lineRule="auto"/>
        <w:ind w:left="0" w:firstLine="0"/>
        <w:jc w:val="left"/>
        <w:rPr>
          <w:rFonts w:eastAsia="맑은 고딕"/>
          <w:sz w:val="22"/>
          <w:szCs w:val="22"/>
        </w:rPr>
      </w:pPr>
    </w:p>
    <w:p w14:paraId="05C009AA" w14:textId="21EC120B" w:rsidR="00E33E62" w:rsidRDefault="00E33E62" w:rsidP="00E33E62">
      <w:pPr>
        <w:spacing w:before="0" w:line="240" w:lineRule="auto"/>
        <w:ind w:left="0" w:firstLineChars="250" w:firstLine="550"/>
        <w:jc w:val="left"/>
        <w:rPr>
          <w:rFonts w:eastAsia="맑은 고딕"/>
          <w:sz w:val="22"/>
          <w:szCs w:val="22"/>
          <w:lang w:eastAsia="ko-KR"/>
        </w:rPr>
      </w:pPr>
      <w:r w:rsidRPr="00D01836">
        <w:rPr>
          <w:rFonts w:eastAsia="맑은 고딕" w:hint="eastAsia"/>
          <w:sz w:val="22"/>
          <w:szCs w:val="22"/>
          <w:lang w:eastAsia="ko-KR"/>
        </w:rPr>
        <w:t>Following</w:t>
      </w:r>
      <w:r>
        <w:rPr>
          <w:rFonts w:eastAsia="맑은 고딕"/>
          <w:sz w:val="22"/>
          <w:szCs w:val="22"/>
          <w:lang w:eastAsia="ko-KR"/>
        </w:rPr>
        <w:t xml:space="preserve"> table lists fields of DCI format 1_1 whose size needs to be zero-padded or truncated before DCI interpretation due to the BWP switching. </w:t>
      </w:r>
    </w:p>
    <w:p w14:paraId="3C5C8EAE" w14:textId="71A9B99B" w:rsidR="00A93A5C" w:rsidRPr="00D01836" w:rsidRDefault="00A93A5C" w:rsidP="00A93A5C">
      <w:pPr>
        <w:spacing w:before="0" w:line="240" w:lineRule="auto"/>
        <w:ind w:left="0" w:firstLine="0"/>
        <w:jc w:val="center"/>
        <w:rPr>
          <w:rFonts w:eastAsia="맑은 고딕"/>
          <w:b/>
          <w:sz w:val="22"/>
          <w:szCs w:val="22"/>
          <w:lang w:eastAsia="ko-KR"/>
        </w:rPr>
      </w:pPr>
      <w:r w:rsidRPr="00D01836">
        <w:rPr>
          <w:rFonts w:eastAsia="맑은 고딕"/>
          <w:b/>
          <w:sz w:val="22"/>
          <w:szCs w:val="22"/>
          <w:lang w:eastAsia="ko-KR"/>
        </w:rPr>
        <w:t xml:space="preserve">Table </w:t>
      </w:r>
      <w:r>
        <w:rPr>
          <w:rFonts w:eastAsia="맑은 고딕"/>
          <w:b/>
          <w:sz w:val="22"/>
          <w:szCs w:val="22"/>
          <w:lang w:eastAsia="ko-KR"/>
        </w:rPr>
        <w:t>2</w:t>
      </w:r>
      <w:r w:rsidRPr="00D01836">
        <w:rPr>
          <w:rFonts w:eastAsia="맑은 고딕"/>
          <w:b/>
          <w:sz w:val="22"/>
          <w:szCs w:val="22"/>
          <w:lang w:eastAsia="ko-KR"/>
        </w:rPr>
        <w:t xml:space="preserve">: </w:t>
      </w:r>
      <w:r>
        <w:rPr>
          <w:rFonts w:eastAsia="맑은 고딕"/>
          <w:b/>
          <w:sz w:val="22"/>
          <w:szCs w:val="22"/>
          <w:lang w:eastAsia="ko-KR"/>
        </w:rPr>
        <w:t xml:space="preserve">DCI fields </w:t>
      </w:r>
      <w:r w:rsidR="0086650B">
        <w:rPr>
          <w:rFonts w:eastAsia="맑은 고딕"/>
          <w:b/>
          <w:sz w:val="22"/>
          <w:szCs w:val="22"/>
          <w:lang w:eastAsia="ko-KR"/>
        </w:rPr>
        <w:t>of which</w:t>
      </w:r>
      <w:r>
        <w:rPr>
          <w:rFonts w:eastAsia="맑은 고딕"/>
          <w:b/>
          <w:sz w:val="22"/>
          <w:szCs w:val="22"/>
          <w:lang w:eastAsia="ko-KR"/>
        </w:rPr>
        <w:t xml:space="preserve"> size</w:t>
      </w:r>
      <w:r w:rsidR="0086650B">
        <w:rPr>
          <w:rFonts w:eastAsia="맑은 고딕"/>
          <w:b/>
          <w:sz w:val="22"/>
          <w:szCs w:val="22"/>
          <w:lang w:eastAsia="ko-KR"/>
        </w:rPr>
        <w:t>s</w:t>
      </w:r>
      <w:r>
        <w:rPr>
          <w:rFonts w:eastAsia="맑은 고딕"/>
          <w:b/>
          <w:sz w:val="22"/>
          <w:szCs w:val="22"/>
          <w:lang w:eastAsia="ko-KR"/>
        </w:rPr>
        <w:t xml:space="preserve"> </w:t>
      </w:r>
      <w:r w:rsidR="0086650B">
        <w:rPr>
          <w:rFonts w:eastAsia="맑은 고딕"/>
          <w:b/>
          <w:sz w:val="22"/>
          <w:szCs w:val="22"/>
          <w:lang w:eastAsia="ko-KR"/>
        </w:rPr>
        <w:t>are</w:t>
      </w:r>
      <w:r>
        <w:rPr>
          <w:rFonts w:eastAsia="맑은 고딕"/>
          <w:b/>
          <w:sz w:val="22"/>
          <w:szCs w:val="22"/>
          <w:lang w:eastAsia="ko-KR"/>
        </w:rPr>
        <w:t xml:space="preserve"> depending on BWP in DCI format 1_1.</w:t>
      </w:r>
    </w:p>
    <w:tbl>
      <w:tblPr>
        <w:tblStyle w:val="a7"/>
        <w:tblW w:w="0" w:type="auto"/>
        <w:tblLayout w:type="fixed"/>
        <w:tblLook w:val="04A0" w:firstRow="1" w:lastRow="0" w:firstColumn="1" w:lastColumn="0" w:noHBand="0" w:noVBand="1"/>
      </w:tblPr>
      <w:tblGrid>
        <w:gridCol w:w="1555"/>
        <w:gridCol w:w="3033"/>
        <w:gridCol w:w="1911"/>
        <w:gridCol w:w="3129"/>
      </w:tblGrid>
      <w:tr w:rsidR="00A93A5C" w:rsidRPr="0086650B" w14:paraId="2E4F8A51" w14:textId="77777777" w:rsidTr="00C32D89">
        <w:tc>
          <w:tcPr>
            <w:tcW w:w="1555" w:type="dxa"/>
            <w:vAlign w:val="center"/>
          </w:tcPr>
          <w:p w14:paraId="45DA6EBF" w14:textId="77777777" w:rsidR="00A93A5C" w:rsidRPr="0086650B" w:rsidRDefault="00A93A5C">
            <w:pPr>
              <w:spacing w:before="0" w:after="0" w:line="240" w:lineRule="auto"/>
              <w:ind w:left="0" w:firstLine="0"/>
              <w:jc w:val="center"/>
              <w:rPr>
                <w:rFonts w:eastAsia="맑은 고딕"/>
                <w:b/>
                <w:sz w:val="22"/>
                <w:szCs w:val="22"/>
                <w:u w:val="single"/>
                <w:lang w:eastAsia="ko-KR"/>
              </w:rPr>
            </w:pPr>
            <w:r w:rsidRPr="0086650B">
              <w:rPr>
                <w:rFonts w:eastAsia="맑은 고딕"/>
                <w:b/>
                <w:sz w:val="22"/>
                <w:szCs w:val="22"/>
                <w:u w:val="single"/>
                <w:lang w:eastAsia="ko-KR"/>
              </w:rPr>
              <w:t>DCI field</w:t>
            </w:r>
          </w:p>
        </w:tc>
        <w:tc>
          <w:tcPr>
            <w:tcW w:w="3033" w:type="dxa"/>
            <w:vAlign w:val="center"/>
          </w:tcPr>
          <w:p w14:paraId="67D75E71" w14:textId="77777777" w:rsidR="00A93A5C" w:rsidRPr="0086650B" w:rsidRDefault="00A93A5C">
            <w:pPr>
              <w:spacing w:before="0" w:after="0" w:line="240" w:lineRule="auto"/>
              <w:ind w:left="0" w:firstLine="0"/>
              <w:jc w:val="center"/>
              <w:rPr>
                <w:rFonts w:eastAsia="맑은 고딕"/>
                <w:b/>
                <w:sz w:val="22"/>
                <w:szCs w:val="22"/>
                <w:u w:val="single"/>
                <w:lang w:eastAsia="ko-KR"/>
              </w:rPr>
            </w:pPr>
            <w:r w:rsidRPr="0086650B">
              <w:rPr>
                <w:rFonts w:eastAsia="맑은 고딕"/>
                <w:b/>
                <w:sz w:val="22"/>
                <w:szCs w:val="22"/>
                <w:u w:val="single"/>
                <w:lang w:eastAsia="ko-KR"/>
              </w:rPr>
              <w:t>Related parameter</w:t>
            </w:r>
          </w:p>
        </w:tc>
        <w:tc>
          <w:tcPr>
            <w:tcW w:w="1911" w:type="dxa"/>
            <w:vAlign w:val="center"/>
          </w:tcPr>
          <w:p w14:paraId="4C4EF2B6" w14:textId="77777777" w:rsidR="00A93A5C" w:rsidRPr="0086650B" w:rsidRDefault="00A93A5C">
            <w:pPr>
              <w:spacing w:before="0" w:after="0" w:line="240" w:lineRule="auto"/>
              <w:ind w:left="0" w:firstLine="0"/>
              <w:jc w:val="center"/>
              <w:rPr>
                <w:rFonts w:eastAsia="맑은 고딕"/>
                <w:b/>
                <w:sz w:val="22"/>
                <w:szCs w:val="22"/>
                <w:u w:val="single"/>
                <w:lang w:eastAsia="ko-KR"/>
              </w:rPr>
            </w:pPr>
            <w:r w:rsidRPr="0086650B">
              <w:rPr>
                <w:rFonts w:eastAsia="맑은 고딕"/>
                <w:b/>
                <w:sz w:val="22"/>
                <w:szCs w:val="22"/>
                <w:u w:val="single"/>
                <w:lang w:eastAsia="ko-KR"/>
              </w:rPr>
              <w:t>Related configuration</w:t>
            </w:r>
          </w:p>
        </w:tc>
        <w:tc>
          <w:tcPr>
            <w:tcW w:w="3129" w:type="dxa"/>
            <w:vAlign w:val="center"/>
          </w:tcPr>
          <w:p w14:paraId="0BC20BE8" w14:textId="77777777" w:rsidR="00A93A5C" w:rsidRPr="0086650B" w:rsidRDefault="00A93A5C">
            <w:pPr>
              <w:spacing w:before="0" w:after="0" w:line="240" w:lineRule="auto"/>
              <w:ind w:left="0" w:firstLine="0"/>
              <w:jc w:val="center"/>
              <w:rPr>
                <w:rFonts w:eastAsia="맑은 고딕"/>
                <w:b/>
                <w:sz w:val="22"/>
                <w:szCs w:val="22"/>
                <w:u w:val="single"/>
                <w:lang w:eastAsia="ko-KR"/>
              </w:rPr>
            </w:pPr>
            <w:r w:rsidRPr="0086650B">
              <w:rPr>
                <w:rFonts w:eastAsia="맑은 고딕"/>
                <w:b/>
                <w:sz w:val="22"/>
                <w:szCs w:val="22"/>
                <w:u w:val="single"/>
                <w:lang w:eastAsia="ko-KR"/>
              </w:rPr>
              <w:t>Possible values</w:t>
            </w:r>
          </w:p>
        </w:tc>
      </w:tr>
      <w:tr w:rsidR="0086650B" w:rsidRPr="0086650B" w14:paraId="3114DAA0" w14:textId="77777777" w:rsidTr="0086650B">
        <w:tc>
          <w:tcPr>
            <w:tcW w:w="1555" w:type="dxa"/>
            <w:vMerge w:val="restart"/>
            <w:vAlign w:val="center"/>
          </w:tcPr>
          <w:p w14:paraId="5AD6DBE8" w14:textId="77777777" w:rsidR="00A93A5C" w:rsidRPr="0086650B" w:rsidRDefault="00A93A5C">
            <w:pPr>
              <w:spacing w:before="0" w:after="0" w:line="240" w:lineRule="auto"/>
              <w:ind w:left="0" w:firstLine="0"/>
              <w:jc w:val="center"/>
              <w:rPr>
                <w:rFonts w:eastAsia="맑은 고딕"/>
                <w:sz w:val="22"/>
                <w:szCs w:val="22"/>
              </w:rPr>
            </w:pPr>
            <w:r w:rsidRPr="0086650B">
              <w:rPr>
                <w:rFonts w:eastAsia="맑은 고딕"/>
                <w:sz w:val="22"/>
                <w:szCs w:val="22"/>
              </w:rPr>
              <w:t>Frequency domain resource assignment</w:t>
            </w:r>
          </w:p>
        </w:tc>
        <w:tc>
          <w:tcPr>
            <w:tcW w:w="3033" w:type="dxa"/>
            <w:vAlign w:val="center"/>
          </w:tcPr>
          <w:p w14:paraId="7FBF2F37" w14:textId="77777777" w:rsidR="00A93A5C" w:rsidRPr="0086650B" w:rsidRDefault="00A93A5C">
            <w:pPr>
              <w:spacing w:before="0" w:after="0" w:line="240" w:lineRule="auto"/>
              <w:ind w:left="0" w:firstLine="0"/>
              <w:jc w:val="center"/>
              <w:rPr>
                <w:rFonts w:eastAsia="맑은 고딕"/>
                <w:sz w:val="22"/>
                <w:szCs w:val="22"/>
              </w:rPr>
            </w:pPr>
            <w:r w:rsidRPr="0086650B">
              <w:rPr>
                <w:sz w:val="22"/>
                <w:szCs w:val="22"/>
              </w:rPr>
              <w:t>resourceAllocation</w:t>
            </w:r>
          </w:p>
        </w:tc>
        <w:tc>
          <w:tcPr>
            <w:tcW w:w="1911" w:type="dxa"/>
            <w:vAlign w:val="center"/>
          </w:tcPr>
          <w:p w14:paraId="64834C4F" w14:textId="2EC24C0E" w:rsidR="00A93A5C" w:rsidRPr="0086650B" w:rsidRDefault="00A93A5C">
            <w:pPr>
              <w:spacing w:before="0" w:after="0" w:line="240" w:lineRule="auto"/>
              <w:ind w:left="0" w:firstLine="0"/>
              <w:jc w:val="center"/>
              <w:rPr>
                <w:rFonts w:eastAsia="맑은 고딕"/>
                <w:sz w:val="22"/>
                <w:szCs w:val="22"/>
              </w:rPr>
            </w:pPr>
            <w:r w:rsidRPr="0086650B">
              <w:rPr>
                <w:sz w:val="22"/>
                <w:szCs w:val="22"/>
              </w:rPr>
              <w:t>PDSCH-Config</w:t>
            </w:r>
          </w:p>
        </w:tc>
        <w:tc>
          <w:tcPr>
            <w:tcW w:w="3129" w:type="dxa"/>
            <w:vAlign w:val="center"/>
          </w:tcPr>
          <w:p w14:paraId="1C13724E" w14:textId="77777777" w:rsidR="00A93A5C" w:rsidRPr="0086650B" w:rsidRDefault="00A93A5C">
            <w:pPr>
              <w:spacing w:before="0" w:after="0" w:line="240" w:lineRule="auto"/>
              <w:ind w:left="0" w:firstLine="0"/>
              <w:jc w:val="center"/>
              <w:rPr>
                <w:rFonts w:eastAsia="맑은 고딕"/>
                <w:sz w:val="22"/>
                <w:szCs w:val="22"/>
              </w:rPr>
            </w:pPr>
            <w:r w:rsidRPr="0086650B">
              <w:rPr>
                <w:sz w:val="22"/>
                <w:szCs w:val="22"/>
              </w:rPr>
              <w:t>ENUMERATED { resourceAllocationType0, resourceAllocationType1, dynamicSwitch}</w:t>
            </w:r>
          </w:p>
        </w:tc>
      </w:tr>
      <w:tr w:rsidR="0086650B" w:rsidRPr="0086650B" w14:paraId="24720693" w14:textId="77777777" w:rsidTr="0086650B">
        <w:tc>
          <w:tcPr>
            <w:tcW w:w="1555" w:type="dxa"/>
            <w:vMerge/>
            <w:vAlign w:val="center"/>
          </w:tcPr>
          <w:p w14:paraId="08140020" w14:textId="77777777" w:rsidR="00A93A5C" w:rsidRPr="0086650B" w:rsidRDefault="00A93A5C">
            <w:pPr>
              <w:spacing w:before="0" w:after="0" w:line="240" w:lineRule="auto"/>
              <w:ind w:left="0" w:firstLine="0"/>
              <w:jc w:val="center"/>
              <w:rPr>
                <w:rFonts w:eastAsia="맑은 고딕"/>
                <w:sz w:val="22"/>
                <w:szCs w:val="22"/>
              </w:rPr>
            </w:pPr>
          </w:p>
        </w:tc>
        <w:tc>
          <w:tcPr>
            <w:tcW w:w="3033" w:type="dxa"/>
            <w:vAlign w:val="center"/>
          </w:tcPr>
          <w:p w14:paraId="0255707E" w14:textId="77777777" w:rsidR="00A93A5C" w:rsidRPr="0086650B" w:rsidRDefault="00A93A5C">
            <w:pPr>
              <w:spacing w:before="0" w:after="0" w:line="240" w:lineRule="auto"/>
              <w:ind w:left="0" w:firstLine="0"/>
              <w:jc w:val="center"/>
              <w:rPr>
                <w:sz w:val="22"/>
                <w:szCs w:val="22"/>
              </w:rPr>
            </w:pPr>
            <w:r w:rsidRPr="0086650B">
              <w:rPr>
                <w:sz w:val="22"/>
                <w:szCs w:val="22"/>
              </w:rPr>
              <w:t>rbg-Size</w:t>
            </w:r>
          </w:p>
        </w:tc>
        <w:tc>
          <w:tcPr>
            <w:tcW w:w="1911" w:type="dxa"/>
            <w:vAlign w:val="center"/>
          </w:tcPr>
          <w:p w14:paraId="22C95356" w14:textId="02D81B6C" w:rsidR="00A93A5C" w:rsidRPr="0086650B" w:rsidRDefault="00A93A5C">
            <w:pPr>
              <w:spacing w:before="0" w:after="0" w:line="240" w:lineRule="auto"/>
              <w:ind w:left="0" w:firstLine="0"/>
              <w:jc w:val="center"/>
              <w:rPr>
                <w:sz w:val="22"/>
                <w:szCs w:val="22"/>
              </w:rPr>
            </w:pPr>
            <w:r w:rsidRPr="0086650B">
              <w:rPr>
                <w:sz w:val="22"/>
                <w:szCs w:val="22"/>
              </w:rPr>
              <w:t>PDSCH-Config</w:t>
            </w:r>
          </w:p>
        </w:tc>
        <w:tc>
          <w:tcPr>
            <w:tcW w:w="3129" w:type="dxa"/>
            <w:vAlign w:val="center"/>
          </w:tcPr>
          <w:p w14:paraId="208EE19D" w14:textId="2174BF4F" w:rsidR="00A93A5C" w:rsidRPr="0086650B" w:rsidRDefault="00A93A5C">
            <w:pPr>
              <w:spacing w:before="0" w:after="0" w:line="240" w:lineRule="auto"/>
              <w:ind w:left="0" w:firstLine="0"/>
              <w:jc w:val="center"/>
              <w:rPr>
                <w:sz w:val="22"/>
                <w:szCs w:val="22"/>
              </w:rPr>
            </w:pPr>
            <w:r w:rsidRPr="00C32D89">
              <w:rPr>
                <w:color w:val="993366"/>
                <w:sz w:val="22"/>
                <w:szCs w:val="22"/>
              </w:rPr>
              <w:t>ENUMERATED</w:t>
            </w:r>
            <w:r w:rsidRPr="00C32D89">
              <w:rPr>
                <w:sz w:val="22"/>
                <w:szCs w:val="22"/>
              </w:rPr>
              <w:t xml:space="preserve"> {config1, config2}</w:t>
            </w:r>
          </w:p>
        </w:tc>
      </w:tr>
      <w:tr w:rsidR="0086650B" w:rsidRPr="0086650B" w14:paraId="4DB274B1" w14:textId="77777777" w:rsidTr="0086650B">
        <w:tc>
          <w:tcPr>
            <w:tcW w:w="1555" w:type="dxa"/>
            <w:vMerge/>
            <w:vAlign w:val="center"/>
          </w:tcPr>
          <w:p w14:paraId="72688315" w14:textId="77777777" w:rsidR="00A93A5C" w:rsidRPr="0086650B" w:rsidRDefault="00A93A5C">
            <w:pPr>
              <w:spacing w:before="0" w:after="0" w:line="240" w:lineRule="auto"/>
              <w:ind w:left="0" w:firstLine="0"/>
              <w:jc w:val="center"/>
              <w:rPr>
                <w:rFonts w:eastAsia="맑은 고딕"/>
                <w:sz w:val="22"/>
                <w:szCs w:val="22"/>
              </w:rPr>
            </w:pPr>
          </w:p>
        </w:tc>
        <w:tc>
          <w:tcPr>
            <w:tcW w:w="3033" w:type="dxa"/>
            <w:vAlign w:val="center"/>
          </w:tcPr>
          <w:p w14:paraId="2E79ADB2" w14:textId="77777777" w:rsidR="00A93A5C" w:rsidRPr="0086650B" w:rsidRDefault="00A93A5C">
            <w:pPr>
              <w:spacing w:before="0" w:after="0" w:line="240" w:lineRule="auto"/>
              <w:ind w:left="0" w:firstLine="0"/>
              <w:jc w:val="center"/>
              <w:rPr>
                <w:rFonts w:eastAsia="맑은 고딕"/>
                <w:sz w:val="22"/>
                <w:szCs w:val="22"/>
              </w:rPr>
            </w:pPr>
            <w:r w:rsidRPr="0086650B">
              <w:rPr>
                <w:sz w:val="22"/>
                <w:szCs w:val="22"/>
              </w:rPr>
              <w:t>locationAndBandwidth</w:t>
            </w:r>
          </w:p>
        </w:tc>
        <w:tc>
          <w:tcPr>
            <w:tcW w:w="1911" w:type="dxa"/>
            <w:vAlign w:val="center"/>
          </w:tcPr>
          <w:p w14:paraId="0D096341" w14:textId="405D11BF" w:rsidR="00A93A5C" w:rsidRPr="0086650B" w:rsidRDefault="00A93A5C">
            <w:pPr>
              <w:spacing w:before="0" w:after="0" w:line="240" w:lineRule="auto"/>
              <w:ind w:left="0" w:firstLine="0"/>
              <w:jc w:val="center"/>
              <w:rPr>
                <w:rFonts w:eastAsia="맑은 고딕"/>
                <w:sz w:val="22"/>
                <w:szCs w:val="22"/>
              </w:rPr>
            </w:pPr>
            <w:r w:rsidRPr="0086650B">
              <w:rPr>
                <w:sz w:val="22"/>
                <w:szCs w:val="22"/>
              </w:rPr>
              <w:t>BWP provided in BWP-DownlinkCommon</w:t>
            </w:r>
          </w:p>
        </w:tc>
        <w:tc>
          <w:tcPr>
            <w:tcW w:w="3129" w:type="dxa"/>
            <w:vAlign w:val="center"/>
          </w:tcPr>
          <w:p w14:paraId="3C316312" w14:textId="77777777" w:rsidR="00A93A5C" w:rsidRPr="0086650B" w:rsidRDefault="00A93A5C">
            <w:pPr>
              <w:spacing w:before="0" w:after="0" w:line="240" w:lineRule="auto"/>
              <w:ind w:left="0" w:firstLine="0"/>
              <w:jc w:val="center"/>
              <w:rPr>
                <w:rFonts w:eastAsia="맑은 고딕"/>
                <w:sz w:val="22"/>
                <w:szCs w:val="22"/>
              </w:rPr>
            </w:pPr>
            <w:r w:rsidRPr="0086650B">
              <w:rPr>
                <w:sz w:val="22"/>
                <w:szCs w:val="22"/>
              </w:rPr>
              <w:t>INTEGER (0..37949)</w:t>
            </w:r>
          </w:p>
        </w:tc>
      </w:tr>
      <w:tr w:rsidR="0086650B" w:rsidRPr="0086650B" w14:paraId="62BD9824" w14:textId="77777777" w:rsidTr="0086650B">
        <w:tc>
          <w:tcPr>
            <w:tcW w:w="1555" w:type="dxa"/>
            <w:vAlign w:val="center"/>
          </w:tcPr>
          <w:p w14:paraId="52338B42" w14:textId="77777777" w:rsidR="00A93A5C" w:rsidRPr="0086650B" w:rsidRDefault="00A93A5C">
            <w:pPr>
              <w:spacing w:before="0" w:after="0" w:line="240" w:lineRule="auto"/>
              <w:ind w:left="0" w:firstLine="0"/>
              <w:jc w:val="center"/>
              <w:rPr>
                <w:rFonts w:eastAsia="맑은 고딕"/>
                <w:sz w:val="22"/>
                <w:szCs w:val="22"/>
              </w:rPr>
            </w:pPr>
            <w:r w:rsidRPr="0086650B">
              <w:rPr>
                <w:rFonts w:eastAsia="맑은 고딕"/>
                <w:sz w:val="22"/>
                <w:szCs w:val="22"/>
              </w:rPr>
              <w:t>Time domain resource assignment</w:t>
            </w:r>
          </w:p>
        </w:tc>
        <w:tc>
          <w:tcPr>
            <w:tcW w:w="3033" w:type="dxa"/>
            <w:vAlign w:val="center"/>
          </w:tcPr>
          <w:p w14:paraId="1E723E77" w14:textId="77777777" w:rsidR="00A93A5C" w:rsidRPr="0086650B" w:rsidRDefault="00A93A5C">
            <w:pPr>
              <w:spacing w:before="0" w:after="0" w:line="240" w:lineRule="auto"/>
              <w:ind w:left="0" w:firstLine="0"/>
              <w:jc w:val="center"/>
              <w:rPr>
                <w:sz w:val="22"/>
                <w:szCs w:val="22"/>
              </w:rPr>
            </w:pPr>
            <w:r w:rsidRPr="0086650B">
              <w:rPr>
                <w:sz w:val="22"/>
                <w:szCs w:val="22"/>
              </w:rPr>
              <w:t>pusch-AllocationList</w:t>
            </w:r>
          </w:p>
        </w:tc>
        <w:tc>
          <w:tcPr>
            <w:tcW w:w="1911" w:type="dxa"/>
            <w:vAlign w:val="center"/>
          </w:tcPr>
          <w:p w14:paraId="1FD32CC1" w14:textId="7AE0FA3A" w:rsidR="00A93A5C" w:rsidRPr="0086650B" w:rsidRDefault="00A93A5C">
            <w:pPr>
              <w:spacing w:before="0" w:after="0" w:line="240" w:lineRule="auto"/>
              <w:ind w:left="0" w:firstLine="0"/>
              <w:jc w:val="center"/>
              <w:rPr>
                <w:sz w:val="22"/>
                <w:szCs w:val="22"/>
              </w:rPr>
            </w:pPr>
            <w:r w:rsidRPr="0086650B">
              <w:rPr>
                <w:sz w:val="22"/>
                <w:szCs w:val="22"/>
              </w:rPr>
              <w:t>P</w:t>
            </w:r>
            <w:r w:rsidR="003306ED" w:rsidRPr="0086650B">
              <w:rPr>
                <w:sz w:val="22"/>
                <w:szCs w:val="22"/>
              </w:rPr>
              <w:t>D</w:t>
            </w:r>
            <w:r w:rsidRPr="0086650B">
              <w:rPr>
                <w:sz w:val="22"/>
                <w:szCs w:val="22"/>
              </w:rPr>
              <w:t>SCH-Config</w:t>
            </w:r>
          </w:p>
        </w:tc>
        <w:tc>
          <w:tcPr>
            <w:tcW w:w="3129" w:type="dxa"/>
            <w:vAlign w:val="center"/>
          </w:tcPr>
          <w:p w14:paraId="0368B392" w14:textId="41EB17F8" w:rsidR="00A93A5C" w:rsidRPr="0086650B" w:rsidRDefault="00A93A5C">
            <w:pPr>
              <w:spacing w:before="0" w:after="0" w:line="240" w:lineRule="auto"/>
              <w:ind w:left="0" w:firstLine="0"/>
              <w:jc w:val="center"/>
              <w:rPr>
                <w:sz w:val="22"/>
                <w:szCs w:val="22"/>
              </w:rPr>
            </w:pPr>
            <w:r w:rsidRPr="0086650B">
              <w:rPr>
                <w:color w:val="993366"/>
                <w:sz w:val="22"/>
                <w:szCs w:val="22"/>
              </w:rPr>
              <w:t>SEQUENCE</w:t>
            </w:r>
            <w:r w:rsidRPr="0086650B">
              <w:rPr>
                <w:sz w:val="22"/>
                <w:szCs w:val="22"/>
              </w:rPr>
              <w:t xml:space="preserve"> (</w:t>
            </w:r>
            <w:r w:rsidRPr="0086650B">
              <w:rPr>
                <w:color w:val="993366"/>
                <w:sz w:val="22"/>
                <w:szCs w:val="22"/>
              </w:rPr>
              <w:t>SIZE</w:t>
            </w:r>
            <w:r w:rsidRPr="0086650B">
              <w:rPr>
                <w:sz w:val="22"/>
                <w:szCs w:val="22"/>
              </w:rPr>
              <w:t>(1..maxNrofUL-Allocations))</w:t>
            </w:r>
            <w:r w:rsidRPr="0086650B">
              <w:rPr>
                <w:color w:val="993366"/>
                <w:sz w:val="22"/>
                <w:szCs w:val="22"/>
              </w:rPr>
              <w:t xml:space="preserve"> OF</w:t>
            </w:r>
            <w:r w:rsidRPr="0086650B">
              <w:rPr>
                <w:sz w:val="22"/>
                <w:szCs w:val="22"/>
              </w:rPr>
              <w:t xml:space="preserve"> P</w:t>
            </w:r>
            <w:r w:rsidR="003306ED" w:rsidRPr="0086650B">
              <w:rPr>
                <w:sz w:val="22"/>
                <w:szCs w:val="22"/>
              </w:rPr>
              <w:t>D</w:t>
            </w:r>
            <w:r w:rsidRPr="0086650B">
              <w:rPr>
                <w:sz w:val="22"/>
                <w:szCs w:val="22"/>
              </w:rPr>
              <w:t>SCH-</w:t>
            </w:r>
            <w:r w:rsidRPr="0086650B">
              <w:rPr>
                <w:sz w:val="22"/>
                <w:szCs w:val="22"/>
              </w:rPr>
              <w:lastRenderedPageBreak/>
              <w:t>TimeDomainResourceAllocation</w:t>
            </w:r>
          </w:p>
        </w:tc>
      </w:tr>
      <w:tr w:rsidR="003306ED" w:rsidRPr="0086650B" w14:paraId="39B1FF77" w14:textId="77777777" w:rsidTr="00C32D89">
        <w:tc>
          <w:tcPr>
            <w:tcW w:w="1555" w:type="dxa"/>
            <w:vAlign w:val="center"/>
          </w:tcPr>
          <w:p w14:paraId="74EAD49F" w14:textId="52D660A8" w:rsidR="003306ED" w:rsidRPr="0086650B" w:rsidRDefault="003306ED" w:rsidP="003306ED">
            <w:pPr>
              <w:spacing w:before="0" w:after="0" w:line="240" w:lineRule="auto"/>
              <w:ind w:left="0" w:firstLine="0"/>
              <w:jc w:val="center"/>
              <w:rPr>
                <w:rFonts w:eastAsia="맑은 고딕"/>
                <w:sz w:val="22"/>
                <w:szCs w:val="22"/>
              </w:rPr>
            </w:pPr>
            <w:r w:rsidRPr="00C32D89">
              <w:rPr>
                <w:sz w:val="22"/>
                <w:szCs w:val="22"/>
                <w:lang w:eastAsia="zh-CN"/>
              </w:rPr>
              <w:lastRenderedPageBreak/>
              <w:t>VRB-to-PRB mapping</w:t>
            </w:r>
          </w:p>
        </w:tc>
        <w:tc>
          <w:tcPr>
            <w:tcW w:w="3033" w:type="dxa"/>
            <w:vAlign w:val="center"/>
          </w:tcPr>
          <w:p w14:paraId="6FEBD231" w14:textId="748040D7" w:rsidR="003306ED" w:rsidRPr="0086650B" w:rsidRDefault="003306ED" w:rsidP="003306ED">
            <w:pPr>
              <w:spacing w:before="0" w:after="0" w:line="240" w:lineRule="auto"/>
              <w:ind w:left="0" w:firstLine="0"/>
              <w:jc w:val="center"/>
              <w:rPr>
                <w:sz w:val="22"/>
                <w:szCs w:val="22"/>
              </w:rPr>
            </w:pPr>
            <w:r w:rsidRPr="0086650B">
              <w:rPr>
                <w:sz w:val="22"/>
                <w:szCs w:val="22"/>
              </w:rPr>
              <w:t>resourceAllocation</w:t>
            </w:r>
          </w:p>
        </w:tc>
        <w:tc>
          <w:tcPr>
            <w:tcW w:w="1911" w:type="dxa"/>
            <w:vAlign w:val="center"/>
          </w:tcPr>
          <w:p w14:paraId="44EB9A83" w14:textId="774467BF" w:rsidR="003306ED" w:rsidRPr="0086650B" w:rsidRDefault="003306ED" w:rsidP="003306ED">
            <w:pPr>
              <w:spacing w:before="0" w:after="0" w:line="240" w:lineRule="auto"/>
              <w:ind w:left="0" w:firstLine="0"/>
              <w:jc w:val="center"/>
              <w:rPr>
                <w:sz w:val="22"/>
                <w:szCs w:val="22"/>
              </w:rPr>
            </w:pPr>
            <w:r w:rsidRPr="0086650B">
              <w:rPr>
                <w:sz w:val="22"/>
                <w:szCs w:val="22"/>
              </w:rPr>
              <w:t>PDSCH-Config</w:t>
            </w:r>
          </w:p>
        </w:tc>
        <w:tc>
          <w:tcPr>
            <w:tcW w:w="3129" w:type="dxa"/>
            <w:vAlign w:val="center"/>
          </w:tcPr>
          <w:p w14:paraId="1D935F0C" w14:textId="164CFD1B" w:rsidR="003306ED" w:rsidRPr="0086650B" w:rsidRDefault="003306ED" w:rsidP="003306ED">
            <w:pPr>
              <w:spacing w:before="0" w:after="0" w:line="240" w:lineRule="auto"/>
              <w:ind w:left="0" w:firstLine="0"/>
              <w:jc w:val="center"/>
              <w:rPr>
                <w:color w:val="993366"/>
                <w:sz w:val="22"/>
                <w:szCs w:val="22"/>
              </w:rPr>
            </w:pPr>
            <w:r w:rsidRPr="0086650B">
              <w:rPr>
                <w:sz w:val="22"/>
                <w:szCs w:val="22"/>
              </w:rPr>
              <w:t>ENUMERATED { resourceAllocationType0, resourceAllocationType1, dynamicSwitch}</w:t>
            </w:r>
          </w:p>
        </w:tc>
      </w:tr>
      <w:tr w:rsidR="003306ED" w:rsidRPr="0086650B" w14:paraId="39E098D5" w14:textId="77777777" w:rsidTr="00C32D89">
        <w:tc>
          <w:tcPr>
            <w:tcW w:w="1555" w:type="dxa"/>
            <w:vAlign w:val="center"/>
          </w:tcPr>
          <w:p w14:paraId="3ED17302" w14:textId="29C701F9" w:rsidR="003306ED" w:rsidRPr="00C32D89" w:rsidRDefault="00A4770E" w:rsidP="003306ED">
            <w:pPr>
              <w:spacing w:before="0" w:after="0" w:line="240" w:lineRule="auto"/>
              <w:ind w:left="0" w:firstLine="0"/>
              <w:jc w:val="center"/>
              <w:rPr>
                <w:sz w:val="22"/>
                <w:szCs w:val="22"/>
                <w:lang w:eastAsia="zh-CN"/>
              </w:rPr>
            </w:pPr>
            <w:r w:rsidRPr="00C32D89">
              <w:rPr>
                <w:sz w:val="22"/>
                <w:szCs w:val="22"/>
                <w:lang w:eastAsia="zh-CN"/>
              </w:rPr>
              <w:t>PRB bundling size indicator</w:t>
            </w:r>
          </w:p>
        </w:tc>
        <w:tc>
          <w:tcPr>
            <w:tcW w:w="3033" w:type="dxa"/>
            <w:vAlign w:val="center"/>
          </w:tcPr>
          <w:p w14:paraId="0435E82D" w14:textId="3A3A8214" w:rsidR="003306ED" w:rsidRPr="0086650B" w:rsidRDefault="009F3573" w:rsidP="003306ED">
            <w:pPr>
              <w:spacing w:before="0" w:after="0" w:line="240" w:lineRule="auto"/>
              <w:ind w:left="0" w:firstLine="0"/>
              <w:jc w:val="center"/>
              <w:rPr>
                <w:sz w:val="22"/>
                <w:szCs w:val="22"/>
              </w:rPr>
            </w:pPr>
            <w:r w:rsidRPr="00C32D89">
              <w:rPr>
                <w:sz w:val="22"/>
                <w:szCs w:val="22"/>
              </w:rPr>
              <w:t>prb-BundlingType</w:t>
            </w:r>
          </w:p>
        </w:tc>
        <w:tc>
          <w:tcPr>
            <w:tcW w:w="1911" w:type="dxa"/>
            <w:vAlign w:val="center"/>
          </w:tcPr>
          <w:p w14:paraId="2318AEA9" w14:textId="472440C3" w:rsidR="003306ED" w:rsidRPr="0086650B" w:rsidRDefault="009F3573" w:rsidP="003306ED">
            <w:pPr>
              <w:spacing w:before="0" w:after="0" w:line="240" w:lineRule="auto"/>
              <w:ind w:left="0" w:firstLine="0"/>
              <w:jc w:val="center"/>
              <w:rPr>
                <w:sz w:val="22"/>
                <w:szCs w:val="22"/>
              </w:rPr>
            </w:pPr>
            <w:r w:rsidRPr="0086650B">
              <w:rPr>
                <w:sz w:val="22"/>
                <w:szCs w:val="22"/>
              </w:rPr>
              <w:t>PDSCH-Config</w:t>
            </w:r>
          </w:p>
        </w:tc>
        <w:tc>
          <w:tcPr>
            <w:tcW w:w="3129" w:type="dxa"/>
            <w:vAlign w:val="center"/>
          </w:tcPr>
          <w:p w14:paraId="5BEF75F0" w14:textId="77777777" w:rsidR="009F3573" w:rsidRPr="0086650B" w:rsidRDefault="009F3573" w:rsidP="00C32D89">
            <w:pPr>
              <w:spacing w:before="0" w:after="0" w:line="240" w:lineRule="auto"/>
              <w:ind w:left="0" w:firstLine="0"/>
              <w:rPr>
                <w:sz w:val="22"/>
                <w:szCs w:val="22"/>
              </w:rPr>
            </w:pPr>
            <w:r w:rsidRPr="0086650B">
              <w:rPr>
                <w:sz w:val="22"/>
                <w:szCs w:val="22"/>
              </w:rPr>
              <w:t>CHOICE {</w:t>
            </w:r>
          </w:p>
          <w:p w14:paraId="5481585D" w14:textId="51912CF8" w:rsidR="009F3573" w:rsidRPr="0086650B" w:rsidRDefault="009F3573" w:rsidP="00C32D89">
            <w:pPr>
              <w:spacing w:before="0" w:after="0" w:line="240" w:lineRule="auto"/>
              <w:ind w:left="284" w:hangingChars="129"/>
              <w:rPr>
                <w:sz w:val="22"/>
                <w:szCs w:val="22"/>
              </w:rPr>
            </w:pPr>
            <w:r w:rsidRPr="0086650B">
              <w:rPr>
                <w:sz w:val="22"/>
                <w:szCs w:val="22"/>
              </w:rPr>
              <w:t>static</w:t>
            </w:r>
            <w:r w:rsidRPr="0086650B">
              <w:rPr>
                <w:sz w:val="22"/>
                <w:szCs w:val="22"/>
              </w:rPr>
              <w:tab/>
              <w:t xml:space="preserve"> SEQUENCE {bundleSize ENUMERATED { n4, wideband }</w:t>
            </w:r>
          </w:p>
          <w:p w14:paraId="0127B890" w14:textId="74B86BD5" w:rsidR="009F3573" w:rsidRPr="0086650B" w:rsidRDefault="009F3573" w:rsidP="00C32D89">
            <w:pPr>
              <w:spacing w:before="0" w:after="0" w:line="240" w:lineRule="auto"/>
              <w:ind w:left="0" w:firstLine="0"/>
              <w:rPr>
                <w:sz w:val="22"/>
                <w:szCs w:val="22"/>
              </w:rPr>
            </w:pPr>
            <w:r w:rsidRPr="0086650B">
              <w:rPr>
                <w:sz w:val="22"/>
                <w:szCs w:val="22"/>
              </w:rPr>
              <w:t>},</w:t>
            </w:r>
          </w:p>
          <w:p w14:paraId="32A1587B" w14:textId="77777777" w:rsidR="009F3573" w:rsidRPr="0086650B" w:rsidRDefault="009F3573" w:rsidP="00C32D89">
            <w:pPr>
              <w:spacing w:before="0" w:after="0" w:line="240" w:lineRule="auto"/>
              <w:ind w:left="0" w:firstLine="0"/>
              <w:rPr>
                <w:sz w:val="22"/>
                <w:szCs w:val="22"/>
              </w:rPr>
            </w:pPr>
            <w:r w:rsidRPr="0086650B">
              <w:rPr>
                <w:sz w:val="22"/>
                <w:szCs w:val="22"/>
              </w:rPr>
              <w:t>dynamic SEQUENCE {bundleSizeSet1</w:t>
            </w:r>
            <w:r w:rsidRPr="0086650B">
              <w:rPr>
                <w:sz w:val="22"/>
                <w:szCs w:val="22"/>
              </w:rPr>
              <w:tab/>
              <w:t>ENUMERATED { n4, wideband, n2-wideband, n4-wideband }</w:t>
            </w:r>
            <w:r w:rsidRPr="0086650B">
              <w:rPr>
                <w:sz w:val="22"/>
                <w:szCs w:val="22"/>
              </w:rPr>
              <w:tab/>
            </w:r>
          </w:p>
          <w:p w14:paraId="04F15899" w14:textId="14C4C46C" w:rsidR="003306ED" w:rsidRPr="0086650B" w:rsidRDefault="009F3573" w:rsidP="00C32D89">
            <w:pPr>
              <w:spacing w:before="0" w:after="0" w:line="240" w:lineRule="auto"/>
              <w:ind w:left="0" w:firstLine="0"/>
              <w:rPr>
                <w:sz w:val="22"/>
                <w:szCs w:val="22"/>
              </w:rPr>
            </w:pPr>
            <w:r w:rsidRPr="0086650B">
              <w:rPr>
                <w:sz w:val="22"/>
                <w:szCs w:val="22"/>
              </w:rPr>
              <w:t>bundleSizeSet2</w:t>
            </w:r>
            <w:r w:rsidRPr="0086650B">
              <w:rPr>
                <w:sz w:val="22"/>
                <w:szCs w:val="22"/>
              </w:rPr>
              <w:tab/>
              <w:t>ENUMERATED { n4, wideband }}</w:t>
            </w:r>
          </w:p>
        </w:tc>
      </w:tr>
      <w:tr w:rsidR="009F3573" w:rsidRPr="0086650B" w14:paraId="5378FF3A" w14:textId="77777777" w:rsidTr="00C32D89">
        <w:tc>
          <w:tcPr>
            <w:tcW w:w="1555" w:type="dxa"/>
            <w:vAlign w:val="center"/>
          </w:tcPr>
          <w:p w14:paraId="6B436C5A" w14:textId="457421CA" w:rsidR="009F3573" w:rsidRPr="00C32D89" w:rsidRDefault="009F3573" w:rsidP="003306ED">
            <w:pPr>
              <w:spacing w:before="0" w:after="0" w:line="240" w:lineRule="auto"/>
              <w:ind w:left="0" w:firstLine="0"/>
              <w:jc w:val="center"/>
              <w:rPr>
                <w:sz w:val="22"/>
                <w:szCs w:val="22"/>
                <w:lang w:eastAsia="zh-CN"/>
              </w:rPr>
            </w:pPr>
            <w:r w:rsidRPr="00C32D89">
              <w:rPr>
                <w:sz w:val="22"/>
                <w:szCs w:val="22"/>
                <w:lang w:eastAsia="zh-CN"/>
              </w:rPr>
              <w:t>Rate matching indicator</w:t>
            </w:r>
          </w:p>
        </w:tc>
        <w:tc>
          <w:tcPr>
            <w:tcW w:w="3033" w:type="dxa"/>
            <w:vAlign w:val="center"/>
          </w:tcPr>
          <w:p w14:paraId="14A09802" w14:textId="6E9591A3" w:rsidR="009F3573" w:rsidRPr="00C32D89" w:rsidRDefault="009F3573" w:rsidP="003306ED">
            <w:pPr>
              <w:spacing w:before="0" w:after="0" w:line="240" w:lineRule="auto"/>
              <w:ind w:left="0" w:firstLine="0"/>
              <w:jc w:val="center"/>
              <w:rPr>
                <w:sz w:val="22"/>
                <w:szCs w:val="22"/>
              </w:rPr>
            </w:pPr>
            <w:r w:rsidRPr="00C32D89">
              <w:rPr>
                <w:sz w:val="22"/>
                <w:szCs w:val="22"/>
              </w:rPr>
              <w:t>rateMatchPatternToAddModList</w:t>
            </w:r>
          </w:p>
        </w:tc>
        <w:tc>
          <w:tcPr>
            <w:tcW w:w="1911" w:type="dxa"/>
            <w:vAlign w:val="center"/>
          </w:tcPr>
          <w:p w14:paraId="6FF439FF" w14:textId="0194B7DC" w:rsidR="009F3573" w:rsidRPr="0086650B" w:rsidRDefault="009F3573" w:rsidP="003306ED">
            <w:pPr>
              <w:spacing w:before="0" w:after="0" w:line="240" w:lineRule="auto"/>
              <w:ind w:left="0" w:firstLine="0"/>
              <w:jc w:val="center"/>
              <w:rPr>
                <w:sz w:val="22"/>
                <w:szCs w:val="22"/>
              </w:rPr>
            </w:pPr>
            <w:r w:rsidRPr="0086650B">
              <w:rPr>
                <w:sz w:val="22"/>
                <w:szCs w:val="22"/>
              </w:rPr>
              <w:t>PDSCH-Config</w:t>
            </w:r>
          </w:p>
        </w:tc>
        <w:tc>
          <w:tcPr>
            <w:tcW w:w="3129" w:type="dxa"/>
            <w:vAlign w:val="center"/>
          </w:tcPr>
          <w:p w14:paraId="0761F176" w14:textId="55A36741" w:rsidR="009F3573" w:rsidRPr="0086650B" w:rsidRDefault="009F3573" w:rsidP="009F3573">
            <w:pPr>
              <w:spacing w:before="0" w:after="0" w:line="240" w:lineRule="auto"/>
              <w:ind w:left="0" w:firstLine="0"/>
              <w:rPr>
                <w:sz w:val="22"/>
                <w:szCs w:val="22"/>
              </w:rPr>
            </w:pPr>
            <w:r w:rsidRPr="00C32D89">
              <w:rPr>
                <w:color w:val="993366"/>
                <w:sz w:val="22"/>
                <w:szCs w:val="22"/>
              </w:rPr>
              <w:t>SEQUENCE</w:t>
            </w:r>
            <w:r w:rsidRPr="00C32D89">
              <w:rPr>
                <w:sz w:val="22"/>
                <w:szCs w:val="22"/>
              </w:rPr>
              <w:t xml:space="preserve"> (</w:t>
            </w:r>
            <w:r w:rsidRPr="00C32D89">
              <w:rPr>
                <w:color w:val="993366"/>
                <w:sz w:val="22"/>
                <w:szCs w:val="22"/>
              </w:rPr>
              <w:t>SIZE</w:t>
            </w:r>
            <w:r w:rsidRPr="00C32D89">
              <w:rPr>
                <w:sz w:val="22"/>
                <w:szCs w:val="22"/>
              </w:rPr>
              <w:t xml:space="preserve"> (1..maxNrofRateMatchPatterns))</w:t>
            </w:r>
            <w:r w:rsidRPr="00C32D89">
              <w:rPr>
                <w:color w:val="993366"/>
                <w:sz w:val="22"/>
                <w:szCs w:val="22"/>
              </w:rPr>
              <w:t xml:space="preserve"> OF</w:t>
            </w:r>
            <w:r w:rsidRPr="00C32D89">
              <w:rPr>
                <w:sz w:val="22"/>
                <w:szCs w:val="22"/>
              </w:rPr>
              <w:t xml:space="preserve"> RateMatchPattern</w:t>
            </w:r>
          </w:p>
        </w:tc>
      </w:tr>
      <w:tr w:rsidR="009F3573" w:rsidRPr="0086650B" w14:paraId="7BED138A" w14:textId="77777777" w:rsidTr="00C32D89">
        <w:tc>
          <w:tcPr>
            <w:tcW w:w="1555" w:type="dxa"/>
            <w:vAlign w:val="center"/>
          </w:tcPr>
          <w:p w14:paraId="3FE921ED" w14:textId="4A444999" w:rsidR="009F3573" w:rsidRPr="00C32D89" w:rsidRDefault="009F3573" w:rsidP="003306ED">
            <w:pPr>
              <w:spacing w:before="0" w:after="0" w:line="240" w:lineRule="auto"/>
              <w:ind w:left="0" w:firstLine="0"/>
              <w:jc w:val="center"/>
              <w:rPr>
                <w:sz w:val="22"/>
                <w:szCs w:val="22"/>
                <w:lang w:eastAsia="zh-CN"/>
              </w:rPr>
            </w:pPr>
            <w:r w:rsidRPr="00C32D89">
              <w:rPr>
                <w:sz w:val="22"/>
                <w:szCs w:val="22"/>
                <w:lang w:eastAsia="zh-CN"/>
              </w:rPr>
              <w:t>ZP CSI-RS trigger</w:t>
            </w:r>
          </w:p>
        </w:tc>
        <w:tc>
          <w:tcPr>
            <w:tcW w:w="3033" w:type="dxa"/>
            <w:vAlign w:val="center"/>
          </w:tcPr>
          <w:p w14:paraId="6DC74F9F" w14:textId="5DCF245E" w:rsidR="009F3573" w:rsidRPr="00C32D89" w:rsidRDefault="009F3573" w:rsidP="003306ED">
            <w:pPr>
              <w:spacing w:before="0" w:after="0" w:line="240" w:lineRule="auto"/>
              <w:ind w:left="0" w:firstLine="0"/>
              <w:jc w:val="center"/>
              <w:rPr>
                <w:sz w:val="22"/>
                <w:szCs w:val="22"/>
              </w:rPr>
            </w:pPr>
            <w:r w:rsidRPr="00C32D89">
              <w:rPr>
                <w:sz w:val="22"/>
                <w:szCs w:val="22"/>
              </w:rPr>
              <w:t>zp-CSI-RS-ResourceToAddModList</w:t>
            </w:r>
          </w:p>
        </w:tc>
        <w:tc>
          <w:tcPr>
            <w:tcW w:w="1911" w:type="dxa"/>
            <w:vAlign w:val="center"/>
          </w:tcPr>
          <w:p w14:paraId="12466E64" w14:textId="1DA679CF" w:rsidR="009F3573" w:rsidRPr="0086650B" w:rsidRDefault="009F3573" w:rsidP="003306ED">
            <w:pPr>
              <w:spacing w:before="0" w:after="0" w:line="240" w:lineRule="auto"/>
              <w:ind w:left="0" w:firstLine="0"/>
              <w:jc w:val="center"/>
              <w:rPr>
                <w:sz w:val="22"/>
                <w:szCs w:val="22"/>
              </w:rPr>
            </w:pPr>
            <w:r w:rsidRPr="0086650B">
              <w:rPr>
                <w:sz w:val="22"/>
                <w:szCs w:val="22"/>
              </w:rPr>
              <w:t>PDSCH-Config</w:t>
            </w:r>
          </w:p>
        </w:tc>
        <w:tc>
          <w:tcPr>
            <w:tcW w:w="3129" w:type="dxa"/>
            <w:vAlign w:val="center"/>
          </w:tcPr>
          <w:p w14:paraId="3305ADE6" w14:textId="13B0C913" w:rsidR="009F3573" w:rsidRPr="00C32D89" w:rsidRDefault="009F3573" w:rsidP="009F3573">
            <w:pPr>
              <w:spacing w:before="0" w:after="0" w:line="240" w:lineRule="auto"/>
              <w:ind w:left="0" w:firstLine="0"/>
              <w:rPr>
                <w:color w:val="993366"/>
                <w:sz w:val="22"/>
                <w:szCs w:val="22"/>
              </w:rPr>
            </w:pPr>
            <w:r w:rsidRPr="00C32D89">
              <w:rPr>
                <w:color w:val="993366"/>
                <w:sz w:val="22"/>
                <w:szCs w:val="22"/>
              </w:rPr>
              <w:t>SEQUENCE</w:t>
            </w:r>
            <w:r w:rsidRPr="00C32D89">
              <w:rPr>
                <w:sz w:val="22"/>
                <w:szCs w:val="22"/>
              </w:rPr>
              <w:t xml:space="preserve"> (</w:t>
            </w:r>
            <w:r w:rsidRPr="00C32D89">
              <w:rPr>
                <w:color w:val="993366"/>
                <w:sz w:val="22"/>
                <w:szCs w:val="22"/>
              </w:rPr>
              <w:t>SIZE</w:t>
            </w:r>
            <w:r w:rsidRPr="00C32D89">
              <w:rPr>
                <w:sz w:val="22"/>
                <w:szCs w:val="22"/>
              </w:rPr>
              <w:t xml:space="preserve"> (1..maxNrofZP-CSI-RS-Resources))</w:t>
            </w:r>
            <w:r w:rsidRPr="00C32D89">
              <w:rPr>
                <w:color w:val="993366"/>
                <w:sz w:val="22"/>
                <w:szCs w:val="22"/>
              </w:rPr>
              <w:t xml:space="preserve"> OF</w:t>
            </w:r>
            <w:r w:rsidRPr="00C32D89">
              <w:rPr>
                <w:sz w:val="22"/>
                <w:szCs w:val="22"/>
              </w:rPr>
              <w:t xml:space="preserve"> ZP-CSI-RS-Resource</w:t>
            </w:r>
          </w:p>
        </w:tc>
      </w:tr>
      <w:tr w:rsidR="009F3573" w:rsidRPr="0086650B" w14:paraId="73C44EC2" w14:textId="77777777" w:rsidTr="00C32D89">
        <w:tc>
          <w:tcPr>
            <w:tcW w:w="1555" w:type="dxa"/>
            <w:vAlign w:val="center"/>
          </w:tcPr>
          <w:p w14:paraId="3AB74EC5" w14:textId="4A495186" w:rsidR="009F3573" w:rsidRPr="00C32D89" w:rsidRDefault="009F3573" w:rsidP="003306ED">
            <w:pPr>
              <w:spacing w:before="0" w:after="0" w:line="240" w:lineRule="auto"/>
              <w:ind w:left="0" w:firstLine="0"/>
              <w:jc w:val="center"/>
              <w:rPr>
                <w:sz w:val="22"/>
                <w:szCs w:val="22"/>
                <w:lang w:eastAsia="zh-CN"/>
              </w:rPr>
            </w:pPr>
            <w:r w:rsidRPr="00C32D89">
              <w:rPr>
                <w:sz w:val="22"/>
                <w:szCs w:val="22"/>
              </w:rPr>
              <w:t xml:space="preserve">For transport block </w:t>
            </w:r>
            <w:r w:rsidRPr="00C32D89">
              <w:rPr>
                <w:sz w:val="22"/>
                <w:szCs w:val="22"/>
                <w:lang w:eastAsia="zh-CN"/>
              </w:rPr>
              <w:t>2</w:t>
            </w:r>
          </w:p>
        </w:tc>
        <w:tc>
          <w:tcPr>
            <w:tcW w:w="3033" w:type="dxa"/>
            <w:vAlign w:val="center"/>
          </w:tcPr>
          <w:p w14:paraId="2555BE53" w14:textId="19765073" w:rsidR="009F3573" w:rsidRPr="00C32D89" w:rsidRDefault="009F3573" w:rsidP="003306ED">
            <w:pPr>
              <w:spacing w:before="0" w:after="0" w:line="240" w:lineRule="auto"/>
              <w:ind w:left="0" w:firstLine="0"/>
              <w:jc w:val="center"/>
              <w:rPr>
                <w:sz w:val="22"/>
                <w:szCs w:val="22"/>
              </w:rPr>
            </w:pPr>
            <w:r w:rsidRPr="00C32D89">
              <w:rPr>
                <w:sz w:val="22"/>
                <w:szCs w:val="22"/>
              </w:rPr>
              <w:t>maxNrofCodeWordsScheduledByDCI</w:t>
            </w:r>
          </w:p>
        </w:tc>
        <w:tc>
          <w:tcPr>
            <w:tcW w:w="1911" w:type="dxa"/>
            <w:vAlign w:val="center"/>
          </w:tcPr>
          <w:p w14:paraId="65733910" w14:textId="250E2F51" w:rsidR="009F3573" w:rsidRPr="0086650B" w:rsidRDefault="009F3573" w:rsidP="003306ED">
            <w:pPr>
              <w:spacing w:before="0" w:after="0" w:line="240" w:lineRule="auto"/>
              <w:ind w:left="0" w:firstLine="0"/>
              <w:jc w:val="center"/>
              <w:rPr>
                <w:sz w:val="22"/>
                <w:szCs w:val="22"/>
              </w:rPr>
            </w:pPr>
            <w:r w:rsidRPr="0086650B">
              <w:rPr>
                <w:sz w:val="22"/>
                <w:szCs w:val="22"/>
              </w:rPr>
              <w:t>PDSCH-Config</w:t>
            </w:r>
          </w:p>
        </w:tc>
        <w:tc>
          <w:tcPr>
            <w:tcW w:w="3129" w:type="dxa"/>
            <w:vAlign w:val="center"/>
          </w:tcPr>
          <w:p w14:paraId="1060FC86" w14:textId="7272AB90" w:rsidR="009F3573" w:rsidRPr="00C32D89" w:rsidRDefault="009F3573" w:rsidP="009F3573">
            <w:pPr>
              <w:spacing w:before="0" w:after="0" w:line="240" w:lineRule="auto"/>
              <w:ind w:left="0" w:firstLine="0"/>
              <w:rPr>
                <w:color w:val="993366"/>
                <w:sz w:val="22"/>
                <w:szCs w:val="22"/>
              </w:rPr>
            </w:pPr>
            <w:r w:rsidRPr="00C32D89">
              <w:rPr>
                <w:color w:val="993366"/>
                <w:sz w:val="22"/>
                <w:szCs w:val="22"/>
              </w:rPr>
              <w:t>ENUMERATED</w:t>
            </w:r>
            <w:r w:rsidRPr="00C32D89">
              <w:rPr>
                <w:sz w:val="22"/>
                <w:szCs w:val="22"/>
              </w:rPr>
              <w:t xml:space="preserve"> {n1, n2}</w:t>
            </w:r>
          </w:p>
        </w:tc>
      </w:tr>
      <w:tr w:rsidR="009F3573" w:rsidRPr="0086650B" w14:paraId="76D433EB" w14:textId="77777777" w:rsidTr="00C32D89">
        <w:tc>
          <w:tcPr>
            <w:tcW w:w="1555" w:type="dxa"/>
            <w:vMerge w:val="restart"/>
            <w:vAlign w:val="center"/>
          </w:tcPr>
          <w:p w14:paraId="71670406" w14:textId="3C6E218D" w:rsidR="009F3573" w:rsidRPr="0086650B" w:rsidRDefault="0086650B">
            <w:pPr>
              <w:spacing w:before="0" w:after="0" w:line="240" w:lineRule="auto"/>
              <w:ind w:left="0" w:firstLine="0"/>
              <w:jc w:val="center"/>
              <w:rPr>
                <w:sz w:val="22"/>
                <w:szCs w:val="22"/>
                <w:lang w:eastAsia="zh-CN"/>
              </w:rPr>
            </w:pPr>
            <w:r w:rsidRPr="00C32D89">
              <w:rPr>
                <w:sz w:val="22"/>
                <w:szCs w:val="22"/>
              </w:rPr>
              <w:t>Antenna port(s)</w:t>
            </w:r>
          </w:p>
        </w:tc>
        <w:tc>
          <w:tcPr>
            <w:tcW w:w="3033" w:type="dxa"/>
            <w:vAlign w:val="center"/>
          </w:tcPr>
          <w:p w14:paraId="18124A46" w14:textId="77777777" w:rsidR="009F3573" w:rsidRPr="0086650B" w:rsidRDefault="009F3573">
            <w:pPr>
              <w:spacing w:before="0" w:after="0" w:line="240" w:lineRule="auto"/>
              <w:ind w:left="0" w:firstLine="0"/>
              <w:jc w:val="center"/>
              <w:rPr>
                <w:sz w:val="22"/>
                <w:szCs w:val="22"/>
              </w:rPr>
            </w:pPr>
            <w:r w:rsidRPr="0086650B">
              <w:rPr>
                <w:sz w:val="22"/>
                <w:szCs w:val="22"/>
              </w:rPr>
              <w:t>dmrs-Type</w:t>
            </w:r>
          </w:p>
        </w:tc>
        <w:tc>
          <w:tcPr>
            <w:tcW w:w="1911" w:type="dxa"/>
            <w:vAlign w:val="center"/>
          </w:tcPr>
          <w:p w14:paraId="10B82F15" w14:textId="155B8CC5" w:rsidR="009F3573" w:rsidRPr="0086650B" w:rsidRDefault="009F3573">
            <w:pPr>
              <w:spacing w:before="0" w:after="0" w:line="240" w:lineRule="auto"/>
              <w:ind w:left="0" w:firstLine="0"/>
              <w:jc w:val="center"/>
              <w:rPr>
                <w:sz w:val="22"/>
                <w:szCs w:val="22"/>
              </w:rPr>
            </w:pPr>
            <w:r w:rsidRPr="0086650B">
              <w:rPr>
                <w:sz w:val="22"/>
                <w:szCs w:val="22"/>
              </w:rPr>
              <w:t>DMRS-DownlinkConfig provided in PDSCH-Config</w:t>
            </w:r>
          </w:p>
        </w:tc>
        <w:tc>
          <w:tcPr>
            <w:tcW w:w="3129" w:type="dxa"/>
            <w:vAlign w:val="center"/>
          </w:tcPr>
          <w:p w14:paraId="04F2EF55" w14:textId="77777777" w:rsidR="009F3573" w:rsidRPr="0086650B" w:rsidRDefault="009F3573">
            <w:pPr>
              <w:spacing w:before="0" w:after="0" w:line="240" w:lineRule="auto"/>
              <w:ind w:left="0" w:firstLine="0"/>
              <w:jc w:val="center"/>
              <w:rPr>
                <w:color w:val="993366"/>
                <w:sz w:val="22"/>
                <w:szCs w:val="22"/>
              </w:rPr>
            </w:pPr>
            <w:r w:rsidRPr="0086650B">
              <w:rPr>
                <w:color w:val="993366"/>
                <w:sz w:val="22"/>
                <w:szCs w:val="22"/>
              </w:rPr>
              <w:t>ENUMERATED</w:t>
            </w:r>
            <w:r w:rsidRPr="0086650B">
              <w:rPr>
                <w:sz w:val="22"/>
                <w:szCs w:val="22"/>
              </w:rPr>
              <w:t xml:space="preserve"> {type2}</w:t>
            </w:r>
          </w:p>
        </w:tc>
      </w:tr>
      <w:tr w:rsidR="009F3573" w:rsidRPr="0086650B" w14:paraId="61E54D86" w14:textId="77777777" w:rsidTr="00C32D89">
        <w:tc>
          <w:tcPr>
            <w:tcW w:w="1555" w:type="dxa"/>
            <w:vMerge/>
            <w:vAlign w:val="center"/>
          </w:tcPr>
          <w:p w14:paraId="45D8A65F" w14:textId="77777777" w:rsidR="009F3573" w:rsidRPr="0086650B" w:rsidRDefault="009F3573">
            <w:pPr>
              <w:spacing w:before="0" w:after="0" w:line="240" w:lineRule="auto"/>
              <w:ind w:left="0" w:firstLine="0"/>
              <w:jc w:val="center"/>
              <w:rPr>
                <w:sz w:val="22"/>
                <w:szCs w:val="22"/>
                <w:lang w:eastAsia="zh-CN"/>
              </w:rPr>
            </w:pPr>
          </w:p>
        </w:tc>
        <w:tc>
          <w:tcPr>
            <w:tcW w:w="3033" w:type="dxa"/>
            <w:vAlign w:val="center"/>
          </w:tcPr>
          <w:p w14:paraId="237368D9" w14:textId="77777777" w:rsidR="009F3573" w:rsidRPr="0086650B" w:rsidRDefault="009F3573">
            <w:pPr>
              <w:spacing w:before="0" w:after="0" w:line="240" w:lineRule="auto"/>
              <w:ind w:left="0" w:firstLine="0"/>
              <w:jc w:val="center"/>
              <w:rPr>
                <w:sz w:val="22"/>
                <w:szCs w:val="22"/>
              </w:rPr>
            </w:pPr>
            <w:r w:rsidRPr="0086650B">
              <w:rPr>
                <w:sz w:val="22"/>
                <w:szCs w:val="22"/>
              </w:rPr>
              <w:t>maxLength</w:t>
            </w:r>
          </w:p>
        </w:tc>
        <w:tc>
          <w:tcPr>
            <w:tcW w:w="1911" w:type="dxa"/>
            <w:vAlign w:val="center"/>
          </w:tcPr>
          <w:p w14:paraId="1D8A1A9C" w14:textId="11010AFC" w:rsidR="009F3573" w:rsidRPr="0086650B" w:rsidRDefault="009F3573">
            <w:pPr>
              <w:spacing w:before="0" w:after="0" w:line="240" w:lineRule="auto"/>
              <w:ind w:left="0" w:firstLine="0"/>
              <w:jc w:val="center"/>
              <w:rPr>
                <w:sz w:val="22"/>
                <w:szCs w:val="22"/>
              </w:rPr>
            </w:pPr>
            <w:r w:rsidRPr="0086650B">
              <w:rPr>
                <w:sz w:val="22"/>
                <w:szCs w:val="22"/>
              </w:rPr>
              <w:t>DMRS-DownlinkConfig provided in PDSCH-Config</w:t>
            </w:r>
          </w:p>
        </w:tc>
        <w:tc>
          <w:tcPr>
            <w:tcW w:w="3129" w:type="dxa"/>
            <w:vAlign w:val="center"/>
          </w:tcPr>
          <w:p w14:paraId="562B9AFA" w14:textId="77777777" w:rsidR="009F3573" w:rsidRPr="0086650B" w:rsidRDefault="009F3573">
            <w:pPr>
              <w:spacing w:before="0" w:after="0" w:line="240" w:lineRule="auto"/>
              <w:ind w:left="0" w:firstLine="0"/>
              <w:jc w:val="center"/>
              <w:rPr>
                <w:color w:val="993366"/>
                <w:sz w:val="22"/>
                <w:szCs w:val="22"/>
              </w:rPr>
            </w:pPr>
            <w:r w:rsidRPr="0086650B">
              <w:rPr>
                <w:color w:val="993366"/>
                <w:sz w:val="22"/>
                <w:szCs w:val="22"/>
              </w:rPr>
              <w:t>ENUMERATED</w:t>
            </w:r>
            <w:r w:rsidRPr="0086650B">
              <w:rPr>
                <w:sz w:val="22"/>
                <w:szCs w:val="22"/>
              </w:rPr>
              <w:t xml:space="preserve"> {len2}</w:t>
            </w:r>
          </w:p>
        </w:tc>
      </w:tr>
      <w:tr w:rsidR="0086650B" w:rsidRPr="0086650B" w14:paraId="5A09E2F4" w14:textId="77777777" w:rsidTr="00C32D89">
        <w:tc>
          <w:tcPr>
            <w:tcW w:w="1555" w:type="dxa"/>
            <w:vAlign w:val="center"/>
          </w:tcPr>
          <w:p w14:paraId="29C73C4A" w14:textId="2C09A3C1" w:rsidR="0086650B" w:rsidRPr="0086650B" w:rsidRDefault="0086650B" w:rsidP="009F3573">
            <w:pPr>
              <w:spacing w:before="0" w:after="0" w:line="240" w:lineRule="auto"/>
              <w:ind w:left="0" w:firstLine="0"/>
              <w:jc w:val="center"/>
              <w:rPr>
                <w:sz w:val="22"/>
                <w:szCs w:val="22"/>
                <w:lang w:eastAsia="zh-CN"/>
              </w:rPr>
            </w:pPr>
            <w:r w:rsidRPr="00C32D89">
              <w:rPr>
                <w:sz w:val="22"/>
                <w:szCs w:val="22"/>
                <w:lang w:eastAsia="zh-CN"/>
              </w:rPr>
              <w:lastRenderedPageBreak/>
              <w:t>Transmission configuration indication</w:t>
            </w:r>
          </w:p>
        </w:tc>
        <w:tc>
          <w:tcPr>
            <w:tcW w:w="3033" w:type="dxa"/>
            <w:vAlign w:val="center"/>
          </w:tcPr>
          <w:p w14:paraId="5B60AAE3" w14:textId="7A341D9D" w:rsidR="0086650B" w:rsidRPr="0086650B" w:rsidRDefault="0086650B" w:rsidP="009F3573">
            <w:pPr>
              <w:spacing w:before="0" w:after="0" w:line="240" w:lineRule="auto"/>
              <w:ind w:left="0" w:firstLine="0"/>
              <w:jc w:val="center"/>
              <w:rPr>
                <w:sz w:val="22"/>
                <w:szCs w:val="22"/>
              </w:rPr>
            </w:pPr>
            <w:r w:rsidRPr="00C32D89">
              <w:rPr>
                <w:sz w:val="22"/>
                <w:szCs w:val="22"/>
              </w:rPr>
              <w:t>tci-PresentInDCI</w:t>
            </w:r>
          </w:p>
        </w:tc>
        <w:tc>
          <w:tcPr>
            <w:tcW w:w="1911" w:type="dxa"/>
            <w:vAlign w:val="center"/>
          </w:tcPr>
          <w:p w14:paraId="2688B5A9" w14:textId="17AE8245" w:rsidR="0086650B" w:rsidRPr="0086650B" w:rsidRDefault="0086650B" w:rsidP="009F3573">
            <w:pPr>
              <w:spacing w:before="0" w:after="0" w:line="240" w:lineRule="auto"/>
              <w:ind w:left="0" w:firstLine="0"/>
              <w:jc w:val="center"/>
              <w:rPr>
                <w:sz w:val="22"/>
                <w:szCs w:val="22"/>
              </w:rPr>
            </w:pPr>
            <w:r w:rsidRPr="00C32D89">
              <w:rPr>
                <w:sz w:val="22"/>
                <w:szCs w:val="22"/>
              </w:rPr>
              <w:t>ControlResourceSet provided in PDCCH-Config</w:t>
            </w:r>
          </w:p>
        </w:tc>
        <w:tc>
          <w:tcPr>
            <w:tcW w:w="3129" w:type="dxa"/>
            <w:vAlign w:val="center"/>
          </w:tcPr>
          <w:p w14:paraId="65ADDD26" w14:textId="7CF00280" w:rsidR="0086650B" w:rsidRPr="0086650B" w:rsidRDefault="0086650B" w:rsidP="009F3573">
            <w:pPr>
              <w:spacing w:before="0" w:after="0" w:line="240" w:lineRule="auto"/>
              <w:ind w:left="0" w:firstLine="0"/>
              <w:jc w:val="center"/>
              <w:rPr>
                <w:color w:val="993366"/>
                <w:sz w:val="22"/>
                <w:szCs w:val="22"/>
              </w:rPr>
            </w:pPr>
            <w:r w:rsidRPr="00C32D89">
              <w:rPr>
                <w:color w:val="993366"/>
                <w:sz w:val="22"/>
                <w:szCs w:val="22"/>
              </w:rPr>
              <w:t>ENUMERATED</w:t>
            </w:r>
            <w:r w:rsidRPr="00C32D89">
              <w:rPr>
                <w:sz w:val="22"/>
                <w:szCs w:val="22"/>
              </w:rPr>
              <w:t xml:space="preserve"> {enabled}</w:t>
            </w:r>
          </w:p>
        </w:tc>
      </w:tr>
      <w:tr w:rsidR="0086650B" w:rsidRPr="0086650B" w14:paraId="7A0B35FF" w14:textId="77777777" w:rsidTr="0086650B">
        <w:tc>
          <w:tcPr>
            <w:tcW w:w="1555" w:type="dxa"/>
            <w:vAlign w:val="center"/>
          </w:tcPr>
          <w:p w14:paraId="10382D31" w14:textId="12A943BA" w:rsidR="0086650B" w:rsidRPr="00C32D89" w:rsidRDefault="0086650B" w:rsidP="009F3573">
            <w:pPr>
              <w:spacing w:before="0" w:after="0" w:line="240" w:lineRule="auto"/>
              <w:ind w:left="0" w:firstLine="0"/>
              <w:jc w:val="center"/>
              <w:rPr>
                <w:sz w:val="22"/>
                <w:szCs w:val="22"/>
                <w:lang w:eastAsia="zh-CN"/>
              </w:rPr>
            </w:pPr>
            <w:r w:rsidRPr="00C32D89">
              <w:rPr>
                <w:sz w:val="22"/>
                <w:szCs w:val="22"/>
                <w:lang w:eastAsia="zh-CN"/>
              </w:rPr>
              <w:t>DMRS sequence initialization</w:t>
            </w:r>
          </w:p>
        </w:tc>
        <w:tc>
          <w:tcPr>
            <w:tcW w:w="3033" w:type="dxa"/>
            <w:vAlign w:val="center"/>
          </w:tcPr>
          <w:p w14:paraId="562A74E9" w14:textId="2BF82AB4" w:rsidR="0086650B" w:rsidRPr="00C32D89" w:rsidRDefault="00A75F3C" w:rsidP="009F3573">
            <w:pPr>
              <w:spacing w:before="0" w:after="0" w:line="240" w:lineRule="auto"/>
              <w:ind w:left="0" w:firstLine="0"/>
              <w:jc w:val="center"/>
              <w:rPr>
                <w:sz w:val="22"/>
                <w:szCs w:val="22"/>
              </w:rPr>
            </w:pPr>
            <w:r w:rsidRPr="00A75F3C">
              <w:rPr>
                <w:sz w:val="22"/>
                <w:szCs w:val="22"/>
              </w:rPr>
              <w:t>scramblingID1</w:t>
            </w:r>
          </w:p>
        </w:tc>
        <w:tc>
          <w:tcPr>
            <w:tcW w:w="1911" w:type="dxa"/>
            <w:vAlign w:val="center"/>
          </w:tcPr>
          <w:p w14:paraId="35D3ECC1" w14:textId="02441269" w:rsidR="0086650B" w:rsidRPr="00C32D89" w:rsidRDefault="00A75F3C" w:rsidP="009F3573">
            <w:pPr>
              <w:spacing w:before="0" w:after="0" w:line="240" w:lineRule="auto"/>
              <w:ind w:left="0" w:firstLine="0"/>
              <w:jc w:val="center"/>
              <w:rPr>
                <w:sz w:val="22"/>
                <w:szCs w:val="22"/>
              </w:rPr>
            </w:pPr>
            <w:r w:rsidRPr="00D01836">
              <w:rPr>
                <w:sz w:val="22"/>
                <w:szCs w:val="22"/>
              </w:rPr>
              <w:t>DMRS-DownlinkConfig provided in PDSCH-Config</w:t>
            </w:r>
          </w:p>
        </w:tc>
        <w:tc>
          <w:tcPr>
            <w:tcW w:w="3129" w:type="dxa"/>
            <w:vAlign w:val="center"/>
          </w:tcPr>
          <w:p w14:paraId="1E2E8759" w14:textId="5BEFFE56" w:rsidR="0086650B" w:rsidRPr="00C32D89" w:rsidRDefault="00A75F3C" w:rsidP="009F3573">
            <w:pPr>
              <w:spacing w:before="0" w:after="0" w:line="240" w:lineRule="auto"/>
              <w:ind w:left="0" w:firstLine="0"/>
              <w:jc w:val="center"/>
              <w:rPr>
                <w:color w:val="993366"/>
                <w:sz w:val="22"/>
                <w:szCs w:val="22"/>
              </w:rPr>
            </w:pPr>
            <w:r w:rsidRPr="00A75F3C">
              <w:rPr>
                <w:color w:val="993366"/>
                <w:sz w:val="22"/>
                <w:szCs w:val="22"/>
              </w:rPr>
              <w:t>INTEGER (0..65535)</w:t>
            </w:r>
          </w:p>
        </w:tc>
      </w:tr>
    </w:tbl>
    <w:p w14:paraId="0882F787" w14:textId="77777777" w:rsidR="00A75F3C" w:rsidRDefault="00A75F3C" w:rsidP="00E33E62">
      <w:pPr>
        <w:spacing w:before="0" w:line="240" w:lineRule="auto"/>
        <w:ind w:left="0" w:firstLineChars="250" w:firstLine="550"/>
        <w:rPr>
          <w:rFonts w:eastAsia="맑은 고딕"/>
          <w:sz w:val="22"/>
          <w:szCs w:val="22"/>
          <w:lang w:eastAsia="ko-KR"/>
        </w:rPr>
      </w:pPr>
    </w:p>
    <w:p w14:paraId="6C79D03E" w14:textId="629B00FC" w:rsidR="00E33E62" w:rsidRDefault="00E33E62" w:rsidP="00E33E62">
      <w:pPr>
        <w:spacing w:before="0" w:line="240" w:lineRule="auto"/>
        <w:ind w:left="0" w:firstLineChars="250" w:firstLine="550"/>
        <w:rPr>
          <w:sz w:val="22"/>
          <w:szCs w:val="22"/>
          <w:lang w:eastAsia="zh-CN"/>
        </w:rPr>
      </w:pPr>
      <w:r w:rsidRPr="00D01836">
        <w:rPr>
          <w:rFonts w:eastAsia="맑은 고딕" w:hint="eastAsia"/>
          <w:sz w:val="22"/>
          <w:szCs w:val="22"/>
          <w:lang w:eastAsia="ko-KR"/>
        </w:rPr>
        <w:t xml:space="preserve">On frequency/time-domain resource assignment, </w:t>
      </w:r>
      <w:r>
        <w:rPr>
          <w:rFonts w:eastAsia="맑은 고딕"/>
          <w:sz w:val="22"/>
          <w:szCs w:val="22"/>
          <w:lang w:eastAsia="ko-KR"/>
        </w:rPr>
        <w:t xml:space="preserve">when zero-padding is needed for the bitfields, scheduling flexibility may be restricted, but the system will not be broken. On </w:t>
      </w:r>
      <w:r w:rsidRPr="00D01836">
        <w:rPr>
          <w:sz w:val="22"/>
          <w:szCs w:val="22"/>
          <w:lang w:eastAsia="zh-CN"/>
        </w:rPr>
        <w:t>VRB-to-PRB mapping</w:t>
      </w:r>
      <w:r>
        <w:rPr>
          <w:rFonts w:eastAsia="맑은 고딕"/>
          <w:sz w:val="22"/>
          <w:szCs w:val="22"/>
          <w:lang w:eastAsia="ko-KR"/>
        </w:rPr>
        <w:t xml:space="preserve">, zero-padding means that non-interleaved VRB-to-PRB mapping is used for PDSCH transmission. </w:t>
      </w:r>
      <w:r w:rsidR="001F512E">
        <w:rPr>
          <w:rFonts w:eastAsia="맑은 고딕"/>
          <w:sz w:val="22"/>
          <w:szCs w:val="22"/>
          <w:lang w:eastAsia="ko-KR"/>
        </w:rPr>
        <w:t xml:space="preserve">On </w:t>
      </w:r>
      <w:r w:rsidR="001F512E" w:rsidRPr="00D01836">
        <w:rPr>
          <w:sz w:val="22"/>
          <w:szCs w:val="22"/>
          <w:lang w:eastAsia="zh-CN"/>
        </w:rPr>
        <w:t>PRB bundling size indicator</w:t>
      </w:r>
      <w:r w:rsidR="001F512E">
        <w:rPr>
          <w:sz w:val="22"/>
          <w:szCs w:val="22"/>
          <w:lang w:eastAsia="zh-CN"/>
        </w:rPr>
        <w:t xml:space="preserve">, </w:t>
      </w:r>
      <w:r w:rsidR="00FC2AD2">
        <w:rPr>
          <w:sz w:val="22"/>
          <w:szCs w:val="22"/>
          <w:lang w:eastAsia="zh-CN"/>
        </w:rPr>
        <w:t xml:space="preserve">zero-padding means that the second st of PRB values will be used for PDSCH reception. Compared to semi-static PRB bundling size, it seems not critical problem in terms of scheduling flexibility. Rate-matching indicator </w:t>
      </w:r>
      <w:r w:rsidR="00581934">
        <w:rPr>
          <w:sz w:val="22"/>
          <w:szCs w:val="22"/>
          <w:lang w:eastAsia="zh-CN"/>
        </w:rPr>
        <w:t xml:space="preserve">or </w:t>
      </w:r>
      <w:r w:rsidR="00581934" w:rsidRPr="00D01836">
        <w:rPr>
          <w:sz w:val="22"/>
          <w:szCs w:val="22"/>
          <w:lang w:eastAsia="zh-CN"/>
        </w:rPr>
        <w:t>ZP CSI-RS trigger</w:t>
      </w:r>
      <w:r w:rsidR="00581934">
        <w:rPr>
          <w:sz w:val="22"/>
          <w:szCs w:val="22"/>
          <w:lang w:eastAsia="zh-CN"/>
        </w:rPr>
        <w:t xml:space="preserve"> </w:t>
      </w:r>
      <w:r w:rsidR="00FC2AD2">
        <w:rPr>
          <w:sz w:val="22"/>
          <w:szCs w:val="22"/>
          <w:lang w:eastAsia="zh-CN"/>
        </w:rPr>
        <w:t>is meaningful only if the rate-matching pattern</w:t>
      </w:r>
      <w:r w:rsidR="00581934">
        <w:rPr>
          <w:sz w:val="22"/>
          <w:szCs w:val="22"/>
          <w:lang w:eastAsia="zh-CN"/>
        </w:rPr>
        <w:t xml:space="preserve"> or ZP CSI-RS pattern</w:t>
      </w:r>
      <w:r w:rsidR="00FC2AD2">
        <w:rPr>
          <w:sz w:val="22"/>
          <w:szCs w:val="22"/>
          <w:lang w:eastAsia="zh-CN"/>
        </w:rPr>
        <w:t xml:space="preserve"> to be indicated is fully or partially overlapped with the allocated resources indicated by time/frequency-domain resource assignment. In other words, even though there exist restriction on bitfield size of Rate-matching indicator</w:t>
      </w:r>
      <w:r w:rsidR="00581934">
        <w:rPr>
          <w:sz w:val="22"/>
          <w:szCs w:val="22"/>
          <w:lang w:eastAsia="zh-CN"/>
        </w:rPr>
        <w:t xml:space="preserve"> or </w:t>
      </w:r>
      <w:r w:rsidR="00581934" w:rsidRPr="00D01836">
        <w:rPr>
          <w:sz w:val="22"/>
          <w:szCs w:val="22"/>
          <w:lang w:eastAsia="zh-CN"/>
        </w:rPr>
        <w:t>ZP CSI-RS trigger</w:t>
      </w:r>
      <w:r w:rsidR="00FC2AD2">
        <w:rPr>
          <w:sz w:val="22"/>
          <w:szCs w:val="22"/>
          <w:lang w:eastAsia="zh-CN"/>
        </w:rPr>
        <w:t xml:space="preserve">, gNB can control allocated resources not to be overlapped with the rate-matching pattern </w:t>
      </w:r>
      <w:r w:rsidR="00581934">
        <w:rPr>
          <w:sz w:val="22"/>
          <w:szCs w:val="22"/>
          <w:lang w:eastAsia="zh-CN"/>
        </w:rPr>
        <w:t xml:space="preserve">or ZP CSI-RS pattern </w:t>
      </w:r>
      <w:r w:rsidR="00FC2AD2">
        <w:rPr>
          <w:sz w:val="22"/>
          <w:szCs w:val="22"/>
          <w:lang w:eastAsia="zh-CN"/>
        </w:rPr>
        <w:t>which cannot be indicated by Rate-matching indicator</w:t>
      </w:r>
      <w:r w:rsidR="00581934">
        <w:rPr>
          <w:sz w:val="22"/>
          <w:szCs w:val="22"/>
          <w:lang w:eastAsia="zh-CN"/>
        </w:rPr>
        <w:t xml:space="preserve"> or </w:t>
      </w:r>
      <w:r w:rsidR="00581934" w:rsidRPr="00D01836">
        <w:rPr>
          <w:sz w:val="22"/>
          <w:szCs w:val="22"/>
          <w:lang w:eastAsia="zh-CN"/>
        </w:rPr>
        <w:t>ZP CSI-RS trigger</w:t>
      </w:r>
      <w:r w:rsidR="00581934">
        <w:rPr>
          <w:sz w:val="22"/>
          <w:szCs w:val="22"/>
          <w:lang w:eastAsia="zh-CN"/>
        </w:rPr>
        <w:t>, respectively</w:t>
      </w:r>
      <w:r w:rsidR="00FC2AD2">
        <w:rPr>
          <w:sz w:val="22"/>
          <w:szCs w:val="22"/>
          <w:lang w:eastAsia="zh-CN"/>
        </w:rPr>
        <w:t xml:space="preserve">. In short, restriction on bitfield size of Rate-matching indicator </w:t>
      </w:r>
      <w:r w:rsidR="00581934">
        <w:rPr>
          <w:sz w:val="22"/>
          <w:szCs w:val="22"/>
          <w:lang w:eastAsia="zh-CN"/>
        </w:rPr>
        <w:t xml:space="preserve">or </w:t>
      </w:r>
      <w:r w:rsidR="00581934" w:rsidRPr="00D01836">
        <w:rPr>
          <w:sz w:val="22"/>
          <w:szCs w:val="22"/>
          <w:lang w:eastAsia="zh-CN"/>
        </w:rPr>
        <w:t>ZP CSI-RS trigger</w:t>
      </w:r>
      <w:r w:rsidR="00581934">
        <w:rPr>
          <w:sz w:val="22"/>
          <w:szCs w:val="22"/>
          <w:lang w:eastAsia="zh-CN"/>
        </w:rPr>
        <w:t xml:space="preserve"> </w:t>
      </w:r>
      <w:r w:rsidR="00FC2AD2">
        <w:rPr>
          <w:sz w:val="22"/>
          <w:szCs w:val="22"/>
          <w:lang w:eastAsia="zh-CN"/>
        </w:rPr>
        <w:t xml:space="preserve">does not break the system. </w:t>
      </w:r>
    </w:p>
    <w:p w14:paraId="298E3670" w14:textId="3D06D930" w:rsidR="00581934" w:rsidRDefault="00581934" w:rsidP="00E33E62">
      <w:pPr>
        <w:spacing w:before="0" w:line="240" w:lineRule="auto"/>
        <w:ind w:left="0" w:firstLineChars="250" w:firstLine="550"/>
        <w:rPr>
          <w:sz w:val="22"/>
          <w:szCs w:val="22"/>
        </w:rPr>
      </w:pPr>
      <w:r>
        <w:rPr>
          <w:sz w:val="22"/>
          <w:szCs w:val="22"/>
          <w:lang w:eastAsia="zh-CN"/>
        </w:rPr>
        <w:t xml:space="preserve">On bitfields for </w:t>
      </w:r>
      <w:r w:rsidRPr="00D01836">
        <w:rPr>
          <w:sz w:val="22"/>
          <w:szCs w:val="22"/>
        </w:rPr>
        <w:t xml:space="preserve">transport block </w:t>
      </w:r>
      <w:r w:rsidRPr="00D01836">
        <w:rPr>
          <w:sz w:val="22"/>
          <w:szCs w:val="22"/>
          <w:lang w:eastAsia="zh-CN"/>
        </w:rPr>
        <w:t>2</w:t>
      </w:r>
      <w:r>
        <w:rPr>
          <w:sz w:val="22"/>
          <w:szCs w:val="22"/>
          <w:lang w:eastAsia="zh-CN"/>
        </w:rPr>
        <w:t xml:space="preserve">, if DCI format 1_1 indicating active DL BWP switching can schedule only one transport block, but the new BWP supports up to two transport blocks, it is necessary to disable the second transport block. In this case, it can be considered to add condition for disabling transport block during the transport block size determination. To be specific, even </w:t>
      </w:r>
      <w:r w:rsidRPr="00581934">
        <w:rPr>
          <w:sz w:val="22"/>
          <w:szCs w:val="22"/>
          <w:lang w:eastAsia="zh-CN"/>
        </w:rPr>
        <w:t xml:space="preserve">though the higher layer parameter </w:t>
      </w:r>
      <w:r w:rsidRPr="00C32D89">
        <w:rPr>
          <w:i/>
          <w:sz w:val="22"/>
          <w:szCs w:val="22"/>
        </w:rPr>
        <w:t xml:space="preserve">maxNrofCodeWordsScheduledByDCI </w:t>
      </w:r>
      <w:r w:rsidRPr="00C32D89">
        <w:rPr>
          <w:sz w:val="22"/>
          <w:szCs w:val="22"/>
        </w:rPr>
        <w:t>indicates that two codeword transmission is enabled</w:t>
      </w:r>
      <w:r>
        <w:rPr>
          <w:sz w:val="22"/>
          <w:szCs w:val="22"/>
        </w:rPr>
        <w:t xml:space="preserve">, if DCI has only one set of MCS, NDI, and RV bitfields, only one transport block will be enabled. </w:t>
      </w:r>
    </w:p>
    <w:p w14:paraId="11CEC75E" w14:textId="358C56BF" w:rsidR="0052705B" w:rsidRPr="00C32D89" w:rsidRDefault="0052705B" w:rsidP="00C32D89">
      <w:pPr>
        <w:spacing w:before="0" w:line="240" w:lineRule="auto"/>
        <w:ind w:left="0" w:firstLine="0"/>
        <w:rPr>
          <w:rFonts w:eastAsia="맑은 고딕"/>
          <w:b/>
          <w:i/>
          <w:sz w:val="22"/>
          <w:szCs w:val="22"/>
          <w:lang w:eastAsia="ko-KR"/>
        </w:rPr>
      </w:pPr>
      <w:r>
        <w:rPr>
          <w:b/>
          <w:i/>
          <w:sz w:val="22"/>
          <w:szCs w:val="22"/>
        </w:rPr>
        <w:t xml:space="preserve">Proposal 6: If </w:t>
      </w:r>
      <w:r w:rsidRPr="0052705B">
        <w:rPr>
          <w:b/>
          <w:i/>
          <w:sz w:val="22"/>
          <w:szCs w:val="22"/>
        </w:rPr>
        <w:t>maxNrofCodeWordsScheduledByDCI</w:t>
      </w:r>
      <w:r>
        <w:rPr>
          <w:b/>
          <w:i/>
          <w:sz w:val="22"/>
          <w:szCs w:val="22"/>
        </w:rPr>
        <w:t xml:space="preserve"> is set to 2, and if </w:t>
      </w:r>
      <w:r w:rsidRPr="0052705B">
        <w:rPr>
          <w:b/>
          <w:i/>
          <w:sz w:val="22"/>
          <w:szCs w:val="22"/>
        </w:rPr>
        <w:t>DCI has only one set of MCS, NDI, and RV bitfields</w:t>
      </w:r>
      <w:r>
        <w:rPr>
          <w:b/>
          <w:i/>
          <w:sz w:val="22"/>
          <w:szCs w:val="22"/>
        </w:rPr>
        <w:t xml:space="preserve">, the second transport block is disabled. </w:t>
      </w:r>
    </w:p>
    <w:p w14:paraId="62F6DED3" w14:textId="4B0B6373" w:rsidR="00581934" w:rsidRDefault="00581934" w:rsidP="00581934">
      <w:pPr>
        <w:spacing w:before="0" w:line="240" w:lineRule="auto"/>
        <w:ind w:left="0" w:firstLineChars="250" w:firstLine="550"/>
        <w:rPr>
          <w:sz w:val="22"/>
          <w:szCs w:val="22"/>
        </w:rPr>
      </w:pPr>
      <w:r>
        <w:rPr>
          <w:sz w:val="22"/>
          <w:szCs w:val="22"/>
        </w:rPr>
        <w:t xml:space="preserve">On </w:t>
      </w:r>
      <w:r w:rsidRPr="00D01836">
        <w:rPr>
          <w:sz w:val="22"/>
          <w:szCs w:val="22"/>
          <w:lang w:eastAsia="zh-CN"/>
        </w:rPr>
        <w:t>Antenna ports</w:t>
      </w:r>
      <w:r>
        <w:rPr>
          <w:sz w:val="22"/>
          <w:szCs w:val="22"/>
          <w:lang w:eastAsia="zh-CN"/>
        </w:rPr>
        <w:t xml:space="preserve"> or </w:t>
      </w:r>
      <w:r w:rsidRPr="00D01836">
        <w:rPr>
          <w:sz w:val="22"/>
          <w:szCs w:val="22"/>
          <w:lang w:eastAsia="zh-CN"/>
        </w:rPr>
        <w:t>Transmission configuration indication</w:t>
      </w:r>
      <w:r>
        <w:rPr>
          <w:sz w:val="22"/>
          <w:szCs w:val="22"/>
          <w:lang w:eastAsia="zh-CN"/>
        </w:rPr>
        <w:t>, since gNB</w:t>
      </w:r>
      <w:r w:rsidR="00A75F3C">
        <w:rPr>
          <w:sz w:val="22"/>
          <w:szCs w:val="22"/>
          <w:lang w:eastAsia="zh-CN"/>
        </w:rPr>
        <w:t xml:space="preserve"> does not know which DMRS port(s) or beam direction </w:t>
      </w:r>
      <w:r>
        <w:rPr>
          <w:sz w:val="22"/>
          <w:szCs w:val="22"/>
          <w:lang w:eastAsia="zh-CN"/>
        </w:rPr>
        <w:t xml:space="preserve">is optimal to transmit </w:t>
      </w:r>
      <w:r w:rsidR="00A75F3C">
        <w:rPr>
          <w:sz w:val="22"/>
          <w:szCs w:val="22"/>
          <w:lang w:eastAsia="zh-CN"/>
        </w:rPr>
        <w:t>PDSCH</w:t>
      </w:r>
      <w:r>
        <w:rPr>
          <w:sz w:val="22"/>
          <w:szCs w:val="22"/>
          <w:lang w:eastAsia="zh-CN"/>
        </w:rPr>
        <w:t xml:space="preserve">, </w:t>
      </w:r>
      <w:r>
        <w:rPr>
          <w:sz w:val="22"/>
          <w:szCs w:val="22"/>
        </w:rPr>
        <w:t xml:space="preserve">it does not mean that the restrictions on bitfield size of Antenna port(s) or </w:t>
      </w:r>
      <w:r w:rsidR="00A75F3C" w:rsidRPr="00D01836">
        <w:rPr>
          <w:sz w:val="22"/>
          <w:szCs w:val="22"/>
          <w:lang w:eastAsia="zh-CN"/>
        </w:rPr>
        <w:t>Transmission configuration indication</w:t>
      </w:r>
      <w:r w:rsidR="00A75F3C">
        <w:rPr>
          <w:sz w:val="22"/>
          <w:szCs w:val="22"/>
        </w:rPr>
        <w:t xml:space="preserve"> </w:t>
      </w:r>
      <w:r>
        <w:rPr>
          <w:sz w:val="22"/>
          <w:szCs w:val="22"/>
        </w:rPr>
        <w:t xml:space="preserve">cause the restriction on gNB selection. </w:t>
      </w:r>
    </w:p>
    <w:p w14:paraId="3DB56138" w14:textId="045924FF" w:rsidR="00A75F3C" w:rsidRDefault="00A75F3C" w:rsidP="00A75F3C">
      <w:pPr>
        <w:spacing w:before="0" w:line="240" w:lineRule="auto"/>
        <w:ind w:left="0" w:firstLineChars="250" w:firstLine="550"/>
        <w:rPr>
          <w:sz w:val="22"/>
          <w:szCs w:val="22"/>
          <w:lang w:eastAsia="zh-CN"/>
        </w:rPr>
      </w:pPr>
      <w:r w:rsidRPr="00D01836">
        <w:rPr>
          <w:sz w:val="22"/>
          <w:szCs w:val="22"/>
          <w:lang w:eastAsia="zh-CN"/>
        </w:rPr>
        <w:t>DMRS sequence initialization</w:t>
      </w:r>
      <w:r>
        <w:rPr>
          <w:sz w:val="22"/>
          <w:szCs w:val="22"/>
          <w:lang w:eastAsia="zh-CN"/>
        </w:rPr>
        <w:t xml:space="preserve"> can be used to support MU-MIMO. Even though DCI format 1_1 indicating DL BWP switching has no bitfield for </w:t>
      </w:r>
      <w:r w:rsidRPr="00D01836">
        <w:rPr>
          <w:sz w:val="22"/>
          <w:szCs w:val="22"/>
          <w:lang w:eastAsia="zh-CN"/>
        </w:rPr>
        <w:t>DMRS sequence initialization</w:t>
      </w:r>
      <w:r>
        <w:rPr>
          <w:sz w:val="22"/>
          <w:szCs w:val="22"/>
          <w:lang w:eastAsia="zh-CN"/>
        </w:rPr>
        <w:t xml:space="preserve">, and so the value of </w:t>
      </w:r>
      <w:r w:rsidRPr="00D01836">
        <w:rPr>
          <w:sz w:val="22"/>
          <w:szCs w:val="22"/>
          <w:lang w:eastAsia="zh-CN"/>
        </w:rPr>
        <w:t>DMRS sequence initialization</w:t>
      </w:r>
      <w:r>
        <w:rPr>
          <w:sz w:val="22"/>
          <w:szCs w:val="22"/>
          <w:lang w:eastAsia="zh-CN"/>
        </w:rPr>
        <w:t xml:space="preserve"> is set to be 0, gNB can schedule DCI indicating </w:t>
      </w:r>
      <w:r w:rsidRPr="00D01836">
        <w:rPr>
          <w:sz w:val="22"/>
          <w:szCs w:val="22"/>
          <w:lang w:eastAsia="zh-CN"/>
        </w:rPr>
        <w:t>DMRS sequence initialization</w:t>
      </w:r>
      <w:r>
        <w:rPr>
          <w:sz w:val="22"/>
          <w:szCs w:val="22"/>
          <w:lang w:eastAsia="zh-CN"/>
        </w:rPr>
        <w:t xml:space="preserve"> of 1 for another UE to support MU-MIMO operation. </w:t>
      </w:r>
    </w:p>
    <w:p w14:paraId="20EEAF6F" w14:textId="2C81D31C" w:rsidR="00A75F3C" w:rsidRDefault="00A75F3C" w:rsidP="00A75F3C">
      <w:pPr>
        <w:spacing w:before="0" w:line="240" w:lineRule="auto"/>
        <w:ind w:left="0" w:firstLine="0"/>
        <w:rPr>
          <w:b/>
          <w:i/>
          <w:sz w:val="22"/>
          <w:szCs w:val="22"/>
          <w:lang w:eastAsia="zh-CN"/>
        </w:rPr>
      </w:pPr>
      <w:r>
        <w:rPr>
          <w:b/>
          <w:i/>
          <w:sz w:val="22"/>
          <w:szCs w:val="22"/>
          <w:lang w:eastAsia="zh-CN"/>
        </w:rPr>
        <w:lastRenderedPageBreak/>
        <w:t xml:space="preserve">Observation 3: </w:t>
      </w:r>
      <w:r w:rsidRPr="00FC4DA3">
        <w:rPr>
          <w:b/>
          <w:i/>
          <w:sz w:val="22"/>
          <w:szCs w:val="22"/>
          <w:lang w:eastAsia="zh-CN"/>
        </w:rPr>
        <w:t>Truncat</w:t>
      </w:r>
      <w:r>
        <w:rPr>
          <w:b/>
          <w:i/>
          <w:sz w:val="22"/>
          <w:szCs w:val="22"/>
          <w:lang w:eastAsia="zh-CN"/>
        </w:rPr>
        <w:t>ing</w:t>
      </w:r>
      <w:r w:rsidRPr="00FC4DA3">
        <w:rPr>
          <w:b/>
          <w:i/>
          <w:sz w:val="22"/>
          <w:szCs w:val="22"/>
          <w:lang w:eastAsia="zh-CN"/>
        </w:rPr>
        <w:t xml:space="preserve"> too large bitfields to match the new BWP</w:t>
      </w:r>
      <w:r>
        <w:rPr>
          <w:b/>
          <w:i/>
          <w:sz w:val="22"/>
          <w:szCs w:val="22"/>
          <w:lang w:eastAsia="zh-CN"/>
        </w:rPr>
        <w:t xml:space="preserve"> does not cause any restriction on selecting bitfield of DCI format 1_1.</w:t>
      </w:r>
    </w:p>
    <w:p w14:paraId="1D049DD3" w14:textId="23793BB7" w:rsidR="00E6413A" w:rsidRDefault="00A75F3C" w:rsidP="00A75F3C">
      <w:pPr>
        <w:spacing w:before="0" w:line="240" w:lineRule="auto"/>
        <w:ind w:left="0" w:firstLine="0"/>
        <w:rPr>
          <w:b/>
          <w:i/>
          <w:sz w:val="22"/>
          <w:szCs w:val="22"/>
          <w:lang w:eastAsia="zh-CN"/>
        </w:rPr>
      </w:pPr>
      <w:r>
        <w:rPr>
          <w:b/>
          <w:i/>
          <w:sz w:val="22"/>
          <w:szCs w:val="22"/>
          <w:lang w:eastAsia="zh-CN"/>
        </w:rPr>
        <w:t xml:space="preserve">Observation 4: </w:t>
      </w:r>
      <w:r w:rsidR="00E6413A">
        <w:rPr>
          <w:b/>
          <w:i/>
          <w:sz w:val="22"/>
          <w:szCs w:val="22"/>
          <w:lang w:eastAsia="zh-CN"/>
        </w:rPr>
        <w:t xml:space="preserve">At least for a few DCI fields such as </w:t>
      </w:r>
      <w:r w:rsidR="00E6413A" w:rsidRPr="00E33E62">
        <w:rPr>
          <w:b/>
          <w:i/>
          <w:sz w:val="22"/>
          <w:szCs w:val="22"/>
          <w:lang w:eastAsia="zh-CN"/>
        </w:rPr>
        <w:t>Antenna ports</w:t>
      </w:r>
      <w:r w:rsidR="00E6413A">
        <w:rPr>
          <w:b/>
          <w:i/>
          <w:sz w:val="22"/>
          <w:szCs w:val="22"/>
          <w:lang w:eastAsia="zh-CN"/>
        </w:rPr>
        <w:t>,</w:t>
      </w:r>
      <w:r w:rsidR="00E6413A" w:rsidRPr="00E33E62">
        <w:rPr>
          <w:b/>
          <w:i/>
          <w:sz w:val="22"/>
          <w:szCs w:val="22"/>
          <w:lang w:eastAsia="zh-CN"/>
        </w:rPr>
        <w:t xml:space="preserve"> </w:t>
      </w:r>
      <w:r w:rsidR="00E6413A" w:rsidRPr="00C32D89">
        <w:rPr>
          <w:b/>
          <w:i/>
          <w:sz w:val="22"/>
          <w:szCs w:val="22"/>
          <w:lang w:eastAsia="zh-CN"/>
        </w:rPr>
        <w:t xml:space="preserve">or </w:t>
      </w:r>
      <w:r w:rsidR="00E6413A" w:rsidRPr="0052705B">
        <w:rPr>
          <w:b/>
          <w:i/>
          <w:sz w:val="22"/>
          <w:szCs w:val="22"/>
          <w:lang w:eastAsia="zh-CN"/>
        </w:rPr>
        <w:t>Transmission configuration indication</w:t>
      </w:r>
      <w:r w:rsidR="00E6413A">
        <w:rPr>
          <w:b/>
          <w:i/>
          <w:sz w:val="22"/>
          <w:szCs w:val="22"/>
          <w:lang w:eastAsia="zh-CN"/>
        </w:rPr>
        <w:t xml:space="preserve">, regardless of bit field size, there is a case where the network does not know exact information for each field. </w:t>
      </w:r>
    </w:p>
    <w:p w14:paraId="15D23589" w14:textId="76B725A9" w:rsidR="00A93A5C" w:rsidRDefault="00CF7C01" w:rsidP="00C32D89">
      <w:pPr>
        <w:spacing w:before="0" w:line="240" w:lineRule="auto"/>
        <w:ind w:left="0" w:firstLineChars="250" w:firstLine="550"/>
        <w:rPr>
          <w:rFonts w:eastAsia="맑은 고딕"/>
          <w:sz w:val="22"/>
          <w:szCs w:val="22"/>
          <w:lang w:eastAsia="ko-KR"/>
        </w:rPr>
      </w:pPr>
      <w:r w:rsidRPr="00C32D89">
        <w:rPr>
          <w:rFonts w:eastAsia="맑은 고딕"/>
          <w:sz w:val="22"/>
          <w:szCs w:val="22"/>
          <w:lang w:eastAsia="ko-KR"/>
        </w:rPr>
        <w:t xml:space="preserve">On MIMO-related parameters, gNB cannot perform channel estimation or beam detection on the new BWP </w:t>
      </w:r>
      <w:r>
        <w:rPr>
          <w:rFonts w:eastAsia="맑은 고딕"/>
          <w:sz w:val="22"/>
          <w:szCs w:val="22"/>
          <w:lang w:eastAsia="ko-KR"/>
        </w:rPr>
        <w:t xml:space="preserve">to schedule PDSCH or PUSCH </w:t>
      </w:r>
      <w:r w:rsidRPr="00C32D89">
        <w:rPr>
          <w:rFonts w:eastAsia="맑은 고딕"/>
          <w:sz w:val="22"/>
          <w:szCs w:val="22"/>
          <w:lang w:eastAsia="ko-KR"/>
        </w:rPr>
        <w:t>since CSI-RS or SRS will be transmitted after BWP switching</w:t>
      </w:r>
      <w:r>
        <w:rPr>
          <w:rFonts w:eastAsia="맑은 고딕"/>
          <w:sz w:val="22"/>
          <w:szCs w:val="22"/>
          <w:lang w:eastAsia="ko-KR"/>
        </w:rPr>
        <w:t xml:space="preserve">. In this case, rather than using DCI-indicated TPMI, Antenna ports, SRI, or TCI, it can be considered to use default setting as in initial transmission before RRC configuration. To be specific, the beam information for PUSCH transmission could reuse the same beam information of the lowest PUCCH resource only if PUSCH is scheduled by DCI indicating active UL BWP switching. Next, the beam information for PDSCH transmission could reuse the same beam information of the lowest CORESET only if PDSCH is scheduled by DCI indicating active DL BWP switching. </w:t>
      </w:r>
      <w:r w:rsidR="00E6413A">
        <w:rPr>
          <w:rFonts w:eastAsia="맑은 고딕"/>
          <w:sz w:val="22"/>
          <w:szCs w:val="22"/>
          <w:lang w:eastAsia="ko-KR"/>
        </w:rPr>
        <w:t xml:space="preserve">This can be also achieved by ignoring DCI fields which are not present in fallback DCI format such that behaviour can follow PDSCH/PUSCH scheduling scheduled by fallback DCI. </w:t>
      </w:r>
    </w:p>
    <w:p w14:paraId="032100EF" w14:textId="00601541" w:rsidR="00C32D89" w:rsidRDefault="007D332D" w:rsidP="00C32D89">
      <w:pPr>
        <w:spacing w:before="0" w:after="0" w:line="240" w:lineRule="auto"/>
        <w:ind w:left="0" w:firstLine="0"/>
        <w:rPr>
          <w:rFonts w:eastAsia="맑은 고딕"/>
          <w:b/>
          <w:i/>
          <w:sz w:val="22"/>
          <w:szCs w:val="22"/>
          <w:lang w:eastAsia="ko-KR"/>
        </w:rPr>
      </w:pPr>
      <w:r>
        <w:rPr>
          <w:rFonts w:eastAsia="맑은 고딕"/>
          <w:b/>
          <w:i/>
          <w:sz w:val="22"/>
          <w:szCs w:val="22"/>
          <w:lang w:eastAsia="ko-KR"/>
        </w:rPr>
        <w:t>Proposal 7: RAN1 decide whether MIMO-related parameter such as SRI, TPMI and layer, Antenna ports, or TCI are determined based on bitfileds in DCI indicating UE’s active BWP switching or based on default settings such as beam information of the lowest PUCCH resource or CORESET</w:t>
      </w:r>
      <w:r w:rsidR="00B231C3">
        <w:rPr>
          <w:rFonts w:eastAsia="맑은 고딕"/>
          <w:b/>
          <w:i/>
          <w:sz w:val="22"/>
          <w:szCs w:val="22"/>
          <w:lang w:eastAsia="ko-KR"/>
        </w:rPr>
        <w:t xml:space="preserve"> in new BWP</w:t>
      </w:r>
      <w:r>
        <w:rPr>
          <w:rFonts w:eastAsia="맑은 고딕"/>
          <w:b/>
          <w:i/>
          <w:sz w:val="22"/>
          <w:szCs w:val="22"/>
          <w:lang w:eastAsia="ko-KR"/>
        </w:rPr>
        <w:t xml:space="preserve">. </w:t>
      </w:r>
    </w:p>
    <w:p w14:paraId="7A75162F" w14:textId="242D7697" w:rsidR="00CF7C01" w:rsidRPr="00C32D89" w:rsidRDefault="00E6413A" w:rsidP="00E97023">
      <w:pPr>
        <w:pStyle w:val="ad"/>
        <w:numPr>
          <w:ilvl w:val="0"/>
          <w:numId w:val="9"/>
        </w:numPr>
        <w:spacing w:before="0" w:line="240" w:lineRule="auto"/>
        <w:ind w:leftChars="0"/>
        <w:rPr>
          <w:rFonts w:ascii="Times New Roman" w:eastAsia="맑은 고딕" w:hAnsi="Times New Roman" w:cs="Times New Roman"/>
          <w:b/>
          <w:i/>
        </w:rPr>
      </w:pPr>
      <w:r w:rsidRPr="00C32D89">
        <w:rPr>
          <w:rFonts w:ascii="Times New Roman" w:eastAsia="맑은 고딕" w:hAnsi="Times New Roman" w:cs="Times New Roman"/>
          <w:b/>
          <w:i/>
          <w:sz w:val="22"/>
          <w:szCs w:val="22"/>
        </w:rPr>
        <w:t xml:space="preserve">If default setting is assumed, we can consider ignoring DCI fields which are not present in fallback DCI format for the simplicity in BWP switching DCI. </w:t>
      </w:r>
    </w:p>
    <w:p w14:paraId="78E102FB" w14:textId="77777777" w:rsidR="00CF7C01" w:rsidRDefault="00CF7C01" w:rsidP="0054345E">
      <w:pPr>
        <w:spacing w:before="0" w:line="240" w:lineRule="auto"/>
        <w:ind w:left="0" w:firstLine="0"/>
        <w:jc w:val="left"/>
        <w:rPr>
          <w:rFonts w:eastAsia="맑은 고딕"/>
          <w:lang w:eastAsia="ko-KR"/>
        </w:rPr>
      </w:pPr>
    </w:p>
    <w:p w14:paraId="450A0DB8" w14:textId="77777777" w:rsidR="00ED1F6F" w:rsidRPr="005E31A4" w:rsidRDefault="00ED1F6F" w:rsidP="003A5BEE">
      <w:pPr>
        <w:pStyle w:val="1"/>
        <w:numPr>
          <w:ilvl w:val="0"/>
          <w:numId w:val="2"/>
        </w:numPr>
        <w:rPr>
          <w:rFonts w:eastAsia="바탕"/>
          <w:b/>
          <w:lang w:val="en-US" w:eastAsia="ko-KR"/>
        </w:rPr>
      </w:pPr>
      <w:r w:rsidRPr="005E31A4">
        <w:rPr>
          <w:rFonts w:eastAsia="바탕"/>
          <w:b/>
          <w:lang w:val="en-US" w:eastAsia="ko-KR"/>
        </w:rPr>
        <w:t>Conclusion</w:t>
      </w:r>
    </w:p>
    <w:p w14:paraId="054B0569" w14:textId="1E3C97EF" w:rsidR="009C094A" w:rsidRPr="00B71BBC" w:rsidRDefault="0086026D" w:rsidP="003A5C57">
      <w:pPr>
        <w:ind w:left="0" w:firstLine="0"/>
        <w:rPr>
          <w:rFonts w:eastAsia="맑은 고딕"/>
          <w:sz w:val="22"/>
          <w:lang w:val="en-US" w:eastAsia="ko-KR"/>
        </w:rPr>
      </w:pPr>
      <w:r w:rsidRPr="003E43CC">
        <w:rPr>
          <w:rFonts w:eastAsia="맑은 고딕"/>
          <w:sz w:val="22"/>
          <w:lang w:val="en-US" w:eastAsia="ko-KR"/>
        </w:rPr>
        <w:t xml:space="preserve">In this contribution, we </w:t>
      </w:r>
      <w:r w:rsidR="00574CF3" w:rsidRPr="003E43CC">
        <w:rPr>
          <w:rFonts w:eastAsia="맑은 고딕"/>
          <w:sz w:val="22"/>
          <w:lang w:val="en-US" w:eastAsia="ko-KR"/>
        </w:rPr>
        <w:t>dis</w:t>
      </w:r>
      <w:r w:rsidR="00545344">
        <w:rPr>
          <w:rFonts w:eastAsia="맑은 고딕" w:hint="eastAsia"/>
          <w:sz w:val="22"/>
          <w:lang w:val="en-US" w:eastAsia="ko-KR"/>
        </w:rPr>
        <w:t>c</w:t>
      </w:r>
      <w:r w:rsidR="00574CF3" w:rsidRPr="003E43CC">
        <w:rPr>
          <w:rFonts w:eastAsia="맑은 고딕"/>
          <w:sz w:val="22"/>
          <w:lang w:val="en-US" w:eastAsia="ko-KR"/>
        </w:rPr>
        <w:t xml:space="preserve">uss </w:t>
      </w:r>
      <w:r w:rsidR="002E5163">
        <w:rPr>
          <w:rFonts w:eastAsia="맑은 고딕"/>
          <w:sz w:val="22"/>
          <w:lang w:val="en-US" w:eastAsia="ko-KR"/>
        </w:rPr>
        <w:t>remaining issues on bandwidth part operation</w:t>
      </w:r>
      <w:r w:rsidR="00EF75A1" w:rsidRPr="00FA1C7B">
        <w:rPr>
          <w:rFonts w:eastAsia="맑은 고딕"/>
          <w:sz w:val="22"/>
          <w:lang w:val="en-US" w:eastAsia="ko-KR"/>
        </w:rPr>
        <w:t>.</w:t>
      </w:r>
      <w:r w:rsidRPr="00FA1C7B">
        <w:rPr>
          <w:rFonts w:eastAsia="맑은 고딕"/>
          <w:sz w:val="22"/>
          <w:lang w:val="en-US" w:eastAsia="ko-KR"/>
        </w:rPr>
        <w:t xml:space="preserve"> </w:t>
      </w:r>
      <w:r w:rsidR="00EF75A1" w:rsidRPr="00FA1C7B">
        <w:rPr>
          <w:rFonts w:eastAsia="맑은 고딕"/>
          <w:sz w:val="22"/>
          <w:lang w:val="en-US" w:eastAsia="ko-KR"/>
        </w:rPr>
        <w:t>O</w:t>
      </w:r>
      <w:r w:rsidR="00A53EEF" w:rsidRPr="00B71BBC">
        <w:rPr>
          <w:rFonts w:eastAsia="맑은 고딕"/>
          <w:sz w:val="22"/>
          <w:lang w:val="en-US" w:eastAsia="ko-KR"/>
        </w:rPr>
        <w:t xml:space="preserve">ur </w:t>
      </w:r>
      <w:r w:rsidR="001E3E7D">
        <w:rPr>
          <w:rFonts w:eastAsia="맑은 고딕" w:hint="eastAsia"/>
          <w:sz w:val="22"/>
          <w:lang w:val="en-US" w:eastAsia="ko-KR"/>
        </w:rPr>
        <w:t xml:space="preserve">observations and </w:t>
      </w:r>
      <w:r w:rsidRPr="00B71BBC">
        <w:rPr>
          <w:rFonts w:eastAsia="맑은 고딕"/>
          <w:sz w:val="22"/>
          <w:lang w:val="en-US" w:eastAsia="ko-KR"/>
        </w:rPr>
        <w:t>proposals</w:t>
      </w:r>
      <w:r w:rsidR="005C3FF7" w:rsidRPr="00B71BBC">
        <w:rPr>
          <w:rFonts w:eastAsia="맑은 고딕"/>
          <w:sz w:val="22"/>
          <w:lang w:val="en-US" w:eastAsia="ko-KR"/>
        </w:rPr>
        <w:t xml:space="preserve"> </w:t>
      </w:r>
      <w:r w:rsidR="00A53EEF" w:rsidRPr="00B71BBC">
        <w:rPr>
          <w:rFonts w:eastAsia="맑은 고딕"/>
          <w:sz w:val="22"/>
          <w:lang w:val="en-US" w:eastAsia="ko-KR"/>
        </w:rPr>
        <w:t>are as follows:</w:t>
      </w:r>
    </w:p>
    <w:p w14:paraId="73CE9C68" w14:textId="77777777" w:rsidR="003F1F5A" w:rsidRDefault="003F1F5A" w:rsidP="003F1F5A">
      <w:pPr>
        <w:spacing w:before="0" w:line="240" w:lineRule="auto"/>
        <w:ind w:left="0" w:firstLine="0"/>
        <w:rPr>
          <w:b/>
          <w:i/>
          <w:sz w:val="22"/>
          <w:szCs w:val="22"/>
          <w:lang w:eastAsia="zh-CN"/>
        </w:rPr>
      </w:pPr>
      <w:r>
        <w:rPr>
          <w:b/>
          <w:i/>
          <w:sz w:val="22"/>
          <w:szCs w:val="22"/>
          <w:lang w:eastAsia="zh-CN"/>
        </w:rPr>
        <w:t xml:space="preserve">Observation 1: </w:t>
      </w:r>
      <w:r w:rsidRPr="00FC4DA3">
        <w:rPr>
          <w:b/>
          <w:i/>
          <w:sz w:val="22"/>
          <w:szCs w:val="22"/>
          <w:lang w:eastAsia="zh-CN"/>
        </w:rPr>
        <w:t>Truncat</w:t>
      </w:r>
      <w:r>
        <w:rPr>
          <w:b/>
          <w:i/>
          <w:sz w:val="22"/>
          <w:szCs w:val="22"/>
          <w:lang w:eastAsia="zh-CN"/>
        </w:rPr>
        <w:t>ing</w:t>
      </w:r>
      <w:r w:rsidRPr="00FC4DA3">
        <w:rPr>
          <w:b/>
          <w:i/>
          <w:sz w:val="22"/>
          <w:szCs w:val="22"/>
          <w:lang w:eastAsia="zh-CN"/>
        </w:rPr>
        <w:t xml:space="preserve"> too large bitfields to match the new BWP</w:t>
      </w:r>
      <w:r>
        <w:rPr>
          <w:b/>
          <w:i/>
          <w:sz w:val="22"/>
          <w:szCs w:val="22"/>
          <w:lang w:eastAsia="zh-CN"/>
        </w:rPr>
        <w:t xml:space="preserve"> does not cause any restriction on selecting bitfield of DCI format 0_1.</w:t>
      </w:r>
    </w:p>
    <w:p w14:paraId="58532F1A" w14:textId="77777777" w:rsidR="003F1F5A" w:rsidRPr="00C32D89" w:rsidRDefault="003F1F5A" w:rsidP="003F1F5A">
      <w:pPr>
        <w:spacing w:before="0" w:line="240" w:lineRule="auto"/>
        <w:ind w:left="0" w:firstLine="0"/>
        <w:rPr>
          <w:rFonts w:eastAsia="맑은 고딕"/>
          <w:b/>
          <w:i/>
          <w:sz w:val="22"/>
          <w:szCs w:val="22"/>
          <w:lang w:eastAsia="ko-KR"/>
        </w:rPr>
      </w:pPr>
      <w:r>
        <w:rPr>
          <w:b/>
          <w:i/>
          <w:sz w:val="22"/>
          <w:szCs w:val="22"/>
          <w:lang w:eastAsia="zh-CN"/>
        </w:rPr>
        <w:t xml:space="preserve">Observation 2: At least for a few DCI fields such as </w:t>
      </w:r>
      <w:r w:rsidRPr="00A75F3C">
        <w:rPr>
          <w:b/>
          <w:i/>
          <w:sz w:val="22"/>
          <w:szCs w:val="22"/>
          <w:lang w:eastAsia="zh-CN"/>
        </w:rPr>
        <w:t>SRS resource indicator</w:t>
      </w:r>
      <w:r>
        <w:rPr>
          <w:b/>
          <w:i/>
          <w:sz w:val="22"/>
          <w:szCs w:val="22"/>
          <w:lang w:eastAsia="zh-CN"/>
        </w:rPr>
        <w:t>,</w:t>
      </w:r>
      <w:r w:rsidRPr="00A75F3C">
        <w:rPr>
          <w:b/>
          <w:i/>
          <w:sz w:val="22"/>
          <w:szCs w:val="22"/>
          <w:lang w:eastAsia="zh-CN"/>
        </w:rPr>
        <w:t xml:space="preserve"> </w:t>
      </w:r>
      <w:r w:rsidRPr="00E33E62">
        <w:rPr>
          <w:b/>
          <w:i/>
          <w:sz w:val="22"/>
          <w:szCs w:val="22"/>
          <w:lang w:eastAsia="zh-CN"/>
        </w:rPr>
        <w:t>Precoding information and number of layers</w:t>
      </w:r>
      <w:r>
        <w:rPr>
          <w:b/>
          <w:i/>
          <w:sz w:val="22"/>
          <w:szCs w:val="22"/>
          <w:lang w:eastAsia="zh-CN"/>
        </w:rPr>
        <w:t xml:space="preserve">, </w:t>
      </w:r>
      <w:r w:rsidRPr="00E33E62">
        <w:rPr>
          <w:b/>
          <w:i/>
          <w:sz w:val="22"/>
          <w:szCs w:val="22"/>
          <w:lang w:eastAsia="zh-CN"/>
        </w:rPr>
        <w:t>Antenna ports</w:t>
      </w:r>
      <w:r>
        <w:rPr>
          <w:b/>
          <w:i/>
          <w:sz w:val="22"/>
          <w:szCs w:val="22"/>
          <w:lang w:eastAsia="zh-CN"/>
        </w:rPr>
        <w:t>,</w:t>
      </w:r>
      <w:r w:rsidRPr="00E33E62">
        <w:rPr>
          <w:b/>
          <w:i/>
          <w:sz w:val="22"/>
          <w:szCs w:val="22"/>
          <w:lang w:eastAsia="zh-CN"/>
        </w:rPr>
        <w:t xml:space="preserve"> </w:t>
      </w:r>
      <w:r>
        <w:rPr>
          <w:b/>
          <w:i/>
          <w:sz w:val="22"/>
          <w:szCs w:val="22"/>
          <w:lang w:eastAsia="zh-CN"/>
        </w:rPr>
        <w:t xml:space="preserve">or </w:t>
      </w:r>
      <w:r w:rsidRPr="00E33E62">
        <w:rPr>
          <w:b/>
          <w:i/>
          <w:sz w:val="22"/>
          <w:szCs w:val="22"/>
          <w:lang w:eastAsia="zh-CN"/>
        </w:rPr>
        <w:t>PTRS-DMRS association</w:t>
      </w:r>
      <w:r>
        <w:rPr>
          <w:b/>
          <w:i/>
          <w:sz w:val="22"/>
          <w:szCs w:val="22"/>
          <w:lang w:eastAsia="zh-CN"/>
        </w:rPr>
        <w:t xml:space="preserve">, regardless of bit field size, there is a case where the network does not know exact information for each field. </w:t>
      </w:r>
    </w:p>
    <w:p w14:paraId="0A42D2E3" w14:textId="77777777" w:rsidR="003F1F5A" w:rsidRDefault="003F1F5A" w:rsidP="003F1F5A">
      <w:pPr>
        <w:spacing w:before="0" w:line="240" w:lineRule="auto"/>
        <w:ind w:left="0" w:firstLine="0"/>
        <w:rPr>
          <w:b/>
          <w:i/>
          <w:sz w:val="22"/>
          <w:szCs w:val="22"/>
          <w:lang w:eastAsia="zh-CN"/>
        </w:rPr>
      </w:pPr>
      <w:r>
        <w:rPr>
          <w:b/>
          <w:i/>
          <w:sz w:val="22"/>
          <w:szCs w:val="22"/>
          <w:lang w:eastAsia="zh-CN"/>
        </w:rPr>
        <w:t xml:space="preserve">Observation 3: </w:t>
      </w:r>
      <w:r w:rsidRPr="00FC4DA3">
        <w:rPr>
          <w:b/>
          <w:i/>
          <w:sz w:val="22"/>
          <w:szCs w:val="22"/>
          <w:lang w:eastAsia="zh-CN"/>
        </w:rPr>
        <w:t>Truncat</w:t>
      </w:r>
      <w:r>
        <w:rPr>
          <w:b/>
          <w:i/>
          <w:sz w:val="22"/>
          <w:szCs w:val="22"/>
          <w:lang w:eastAsia="zh-CN"/>
        </w:rPr>
        <w:t>ing</w:t>
      </w:r>
      <w:r w:rsidRPr="00FC4DA3">
        <w:rPr>
          <w:b/>
          <w:i/>
          <w:sz w:val="22"/>
          <w:szCs w:val="22"/>
          <w:lang w:eastAsia="zh-CN"/>
        </w:rPr>
        <w:t xml:space="preserve"> too large bitfields to match the new BWP</w:t>
      </w:r>
      <w:r>
        <w:rPr>
          <w:b/>
          <w:i/>
          <w:sz w:val="22"/>
          <w:szCs w:val="22"/>
          <w:lang w:eastAsia="zh-CN"/>
        </w:rPr>
        <w:t xml:space="preserve"> does not cause any restriction on selecting bitfield of DCI format 1_1.</w:t>
      </w:r>
    </w:p>
    <w:p w14:paraId="40A10B28" w14:textId="77777777" w:rsidR="003F1F5A" w:rsidRDefault="003F1F5A" w:rsidP="003F1F5A">
      <w:pPr>
        <w:spacing w:before="0" w:line="240" w:lineRule="auto"/>
        <w:ind w:left="0" w:firstLine="0"/>
        <w:rPr>
          <w:b/>
          <w:i/>
          <w:sz w:val="22"/>
          <w:szCs w:val="22"/>
          <w:lang w:eastAsia="zh-CN"/>
        </w:rPr>
      </w:pPr>
      <w:r>
        <w:rPr>
          <w:b/>
          <w:i/>
          <w:sz w:val="22"/>
          <w:szCs w:val="22"/>
          <w:lang w:eastAsia="zh-CN"/>
        </w:rPr>
        <w:t xml:space="preserve">Observation 4: At least for a few DCI fields such as </w:t>
      </w:r>
      <w:r w:rsidRPr="00E33E62">
        <w:rPr>
          <w:b/>
          <w:i/>
          <w:sz w:val="22"/>
          <w:szCs w:val="22"/>
          <w:lang w:eastAsia="zh-CN"/>
        </w:rPr>
        <w:t>Antenna ports</w:t>
      </w:r>
      <w:r>
        <w:rPr>
          <w:b/>
          <w:i/>
          <w:sz w:val="22"/>
          <w:szCs w:val="22"/>
          <w:lang w:eastAsia="zh-CN"/>
        </w:rPr>
        <w:t>,</w:t>
      </w:r>
      <w:r w:rsidRPr="00E33E62">
        <w:rPr>
          <w:b/>
          <w:i/>
          <w:sz w:val="22"/>
          <w:szCs w:val="22"/>
          <w:lang w:eastAsia="zh-CN"/>
        </w:rPr>
        <w:t xml:space="preserve"> </w:t>
      </w:r>
      <w:r w:rsidRPr="00C32D89">
        <w:rPr>
          <w:b/>
          <w:i/>
          <w:sz w:val="22"/>
          <w:szCs w:val="22"/>
          <w:lang w:eastAsia="zh-CN"/>
        </w:rPr>
        <w:t xml:space="preserve">or </w:t>
      </w:r>
      <w:r w:rsidRPr="0052705B">
        <w:rPr>
          <w:b/>
          <w:i/>
          <w:sz w:val="22"/>
          <w:szCs w:val="22"/>
          <w:lang w:eastAsia="zh-CN"/>
        </w:rPr>
        <w:t>Transmission configuration indication</w:t>
      </w:r>
      <w:r>
        <w:rPr>
          <w:b/>
          <w:i/>
          <w:sz w:val="22"/>
          <w:szCs w:val="22"/>
          <w:lang w:eastAsia="zh-CN"/>
        </w:rPr>
        <w:t xml:space="preserve">, regardless of bit field size, there is a case where the network does not know exact information for each field. </w:t>
      </w:r>
    </w:p>
    <w:p w14:paraId="6385FE5F" w14:textId="77777777" w:rsidR="00C32D89" w:rsidRDefault="00C32D89" w:rsidP="00C32D89">
      <w:pPr>
        <w:spacing w:after="0"/>
        <w:ind w:left="0" w:firstLine="0"/>
        <w:rPr>
          <w:rFonts w:eastAsiaTheme="minorEastAsia"/>
          <w:b/>
          <w:i/>
          <w:sz w:val="22"/>
          <w:szCs w:val="22"/>
          <w:lang w:eastAsia="ko-KR"/>
        </w:rPr>
      </w:pPr>
      <w:r>
        <w:rPr>
          <w:rFonts w:eastAsiaTheme="minorEastAsia" w:hint="eastAsia"/>
          <w:b/>
          <w:i/>
          <w:sz w:val="22"/>
          <w:szCs w:val="22"/>
          <w:lang w:eastAsia="ko-KR"/>
        </w:rPr>
        <w:t xml:space="preserve">Proposal </w:t>
      </w:r>
      <w:r>
        <w:rPr>
          <w:rFonts w:eastAsiaTheme="minorEastAsia"/>
          <w:b/>
          <w:i/>
          <w:sz w:val="22"/>
          <w:szCs w:val="22"/>
          <w:lang w:eastAsia="ko-KR"/>
        </w:rPr>
        <w:t>1</w:t>
      </w:r>
      <w:r>
        <w:rPr>
          <w:rFonts w:eastAsiaTheme="minorEastAsia" w:hint="eastAsia"/>
          <w:b/>
          <w:i/>
          <w:sz w:val="22"/>
          <w:szCs w:val="22"/>
          <w:lang w:eastAsia="ko-KR"/>
        </w:rPr>
        <w:t>:</w:t>
      </w:r>
      <w:r>
        <w:rPr>
          <w:rFonts w:eastAsiaTheme="minorEastAsia"/>
          <w:b/>
          <w:i/>
          <w:sz w:val="22"/>
          <w:szCs w:val="22"/>
          <w:lang w:eastAsia="ko-KR"/>
        </w:rPr>
        <w:t xml:space="preserve"> For paired spectrum operation, </w:t>
      </w:r>
    </w:p>
    <w:p w14:paraId="267C62DF" w14:textId="77777777" w:rsidR="00C32D89" w:rsidRDefault="00C32D89" w:rsidP="00E97023">
      <w:pPr>
        <w:pStyle w:val="ad"/>
        <w:numPr>
          <w:ilvl w:val="0"/>
          <w:numId w:val="7"/>
        </w:numPr>
        <w:spacing w:before="0" w:after="240"/>
        <w:ind w:leftChars="0"/>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lastRenderedPageBreak/>
        <w:t xml:space="preserve">PUCCH resource indicated by </w:t>
      </w:r>
      <w:r>
        <w:rPr>
          <w:rFonts w:ascii="Times New Roman" w:eastAsiaTheme="minorEastAsia" w:hAnsi="Times New Roman" w:cs="Times New Roman"/>
          <w:b/>
          <w:i/>
          <w:sz w:val="22"/>
          <w:szCs w:val="22"/>
        </w:rPr>
        <w:t>the DCI format 1_1</w:t>
      </w:r>
      <w:r>
        <w:rPr>
          <w:rFonts w:ascii="Times New Roman" w:eastAsiaTheme="minorEastAsia" w:hAnsi="Times New Roman" w:cs="Times New Roman" w:hint="eastAsia"/>
          <w:b/>
          <w:i/>
          <w:sz w:val="22"/>
          <w:szCs w:val="22"/>
        </w:rPr>
        <w:t xml:space="preserve"> is associated with </w:t>
      </w:r>
      <w:r>
        <w:rPr>
          <w:rFonts w:ascii="Times New Roman" w:eastAsiaTheme="minorEastAsia" w:hAnsi="Times New Roman" w:cs="Times New Roman"/>
          <w:b/>
          <w:i/>
          <w:sz w:val="22"/>
          <w:szCs w:val="22"/>
        </w:rPr>
        <w:t>UE’s active UL BWP on the PCell (or PSCell, or PUCCH-SCell).</w:t>
      </w:r>
    </w:p>
    <w:p w14:paraId="0CE9CF1F" w14:textId="77777777" w:rsidR="00C32D89" w:rsidRDefault="00C32D89" w:rsidP="00C32D89">
      <w:pPr>
        <w:spacing w:after="0"/>
        <w:ind w:left="284" w:hangingChars="129"/>
        <w:rPr>
          <w:rFonts w:eastAsiaTheme="minorEastAsia"/>
          <w:b/>
          <w:i/>
          <w:sz w:val="22"/>
          <w:szCs w:val="22"/>
          <w:lang w:eastAsia="ko-KR"/>
        </w:rPr>
      </w:pPr>
      <w:r>
        <w:rPr>
          <w:rFonts w:eastAsiaTheme="minorEastAsia" w:hint="eastAsia"/>
          <w:b/>
          <w:i/>
          <w:sz w:val="22"/>
          <w:szCs w:val="22"/>
          <w:lang w:eastAsia="ko-KR"/>
        </w:rPr>
        <w:t xml:space="preserve">Proposal </w:t>
      </w:r>
      <w:r>
        <w:rPr>
          <w:rFonts w:eastAsiaTheme="minorEastAsia"/>
          <w:b/>
          <w:i/>
          <w:sz w:val="22"/>
          <w:szCs w:val="22"/>
          <w:lang w:eastAsia="ko-KR"/>
        </w:rPr>
        <w:t>2</w:t>
      </w:r>
      <w:r>
        <w:rPr>
          <w:rFonts w:eastAsiaTheme="minorEastAsia" w:hint="eastAsia"/>
          <w:b/>
          <w:i/>
          <w:sz w:val="22"/>
          <w:szCs w:val="22"/>
          <w:lang w:eastAsia="ko-KR"/>
        </w:rPr>
        <w:t>:</w:t>
      </w:r>
      <w:r>
        <w:rPr>
          <w:rFonts w:eastAsiaTheme="minorEastAsia"/>
          <w:b/>
          <w:i/>
          <w:sz w:val="22"/>
          <w:szCs w:val="22"/>
          <w:lang w:eastAsia="ko-KR"/>
        </w:rPr>
        <w:t xml:space="preserve"> For unpaired spectrum operation, </w:t>
      </w:r>
    </w:p>
    <w:p w14:paraId="00BB7E08" w14:textId="77777777" w:rsidR="00C32D89" w:rsidRDefault="00C32D89" w:rsidP="00E97023">
      <w:pPr>
        <w:pStyle w:val="ad"/>
        <w:numPr>
          <w:ilvl w:val="0"/>
          <w:numId w:val="7"/>
        </w:numPr>
        <w:spacing w:before="0"/>
        <w:ind w:leftChars="0"/>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t xml:space="preserve">PUCCH resource indicated by </w:t>
      </w:r>
      <w:r>
        <w:rPr>
          <w:rFonts w:ascii="Times New Roman" w:eastAsiaTheme="minorEastAsia" w:hAnsi="Times New Roman" w:cs="Times New Roman"/>
          <w:b/>
          <w:i/>
          <w:sz w:val="22"/>
          <w:szCs w:val="22"/>
        </w:rPr>
        <w:t>the DCI format 1_1 for PCell (or PSCell, or PUCCH-SCell) is associated with UL BWP which is paired with DL BWP indicated by the corresponding DCI format 1_1 for PCell (or PSCell, or PUCCH-SCell).</w:t>
      </w:r>
    </w:p>
    <w:p w14:paraId="33DE9B00" w14:textId="77777777" w:rsidR="00C32D89" w:rsidRDefault="00C32D89" w:rsidP="00E97023">
      <w:pPr>
        <w:pStyle w:val="ad"/>
        <w:numPr>
          <w:ilvl w:val="0"/>
          <w:numId w:val="7"/>
        </w:numPr>
        <w:spacing w:before="0" w:after="240"/>
        <w:ind w:leftChars="0"/>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t xml:space="preserve">PUCCH resource indicated by </w:t>
      </w:r>
      <w:r>
        <w:rPr>
          <w:rFonts w:ascii="Times New Roman" w:eastAsiaTheme="minorEastAsia" w:hAnsi="Times New Roman" w:cs="Times New Roman"/>
          <w:b/>
          <w:i/>
          <w:sz w:val="22"/>
          <w:szCs w:val="22"/>
        </w:rPr>
        <w:t>the DCI format 1_1</w:t>
      </w:r>
      <w:r>
        <w:rPr>
          <w:rFonts w:ascii="Times New Roman" w:eastAsiaTheme="minorEastAsia" w:hAnsi="Times New Roman" w:cs="Times New Roman" w:hint="eastAsia"/>
          <w:b/>
          <w:i/>
          <w:sz w:val="22"/>
          <w:szCs w:val="22"/>
        </w:rPr>
        <w:t xml:space="preserve"> </w:t>
      </w:r>
      <w:r>
        <w:rPr>
          <w:rFonts w:ascii="Times New Roman" w:eastAsiaTheme="minorEastAsia" w:hAnsi="Times New Roman" w:cs="Times New Roman"/>
          <w:b/>
          <w:i/>
          <w:sz w:val="22"/>
          <w:szCs w:val="22"/>
        </w:rPr>
        <w:t xml:space="preserve">for SCell </w:t>
      </w:r>
      <w:r>
        <w:rPr>
          <w:rFonts w:ascii="Times New Roman" w:eastAsiaTheme="minorEastAsia" w:hAnsi="Times New Roman" w:cs="Times New Roman" w:hint="eastAsia"/>
          <w:b/>
          <w:i/>
          <w:sz w:val="22"/>
          <w:szCs w:val="22"/>
        </w:rPr>
        <w:t xml:space="preserve">is associated with </w:t>
      </w:r>
      <w:r>
        <w:rPr>
          <w:rFonts w:ascii="Times New Roman" w:eastAsiaTheme="minorEastAsia" w:hAnsi="Times New Roman" w:cs="Times New Roman"/>
          <w:b/>
          <w:i/>
          <w:sz w:val="22"/>
          <w:szCs w:val="22"/>
        </w:rPr>
        <w:t xml:space="preserve">UE’s active UL BWP on the PCell (or PSCell, or PUCCH-SCell) </w:t>
      </w:r>
    </w:p>
    <w:p w14:paraId="7DED1B46" w14:textId="77777777" w:rsidR="00C32D89" w:rsidRPr="0054626D" w:rsidRDefault="00C32D89" w:rsidP="00C32D89">
      <w:pPr>
        <w:ind w:left="0" w:firstLine="0"/>
        <w:rPr>
          <w:rFonts w:eastAsiaTheme="minorEastAsia"/>
          <w:b/>
          <w:i/>
          <w:sz w:val="22"/>
          <w:szCs w:val="22"/>
          <w:lang w:val="en-US" w:eastAsia="ko-KR"/>
        </w:rPr>
      </w:pPr>
      <w:r>
        <w:rPr>
          <w:rFonts w:eastAsiaTheme="minorEastAsia" w:hint="eastAsia"/>
          <w:b/>
          <w:i/>
          <w:sz w:val="22"/>
          <w:szCs w:val="22"/>
          <w:lang w:val="en-US" w:eastAsia="ko-KR"/>
        </w:rPr>
        <w:t>P</w:t>
      </w:r>
      <w:r>
        <w:rPr>
          <w:rFonts w:eastAsiaTheme="minorEastAsia"/>
          <w:b/>
          <w:i/>
          <w:sz w:val="22"/>
          <w:szCs w:val="22"/>
          <w:lang w:val="en-US" w:eastAsia="ko-KR"/>
        </w:rPr>
        <w:t xml:space="preserve">roposal 3: </w:t>
      </w:r>
      <w:r w:rsidRPr="0054626D">
        <w:rPr>
          <w:rFonts w:eastAsiaTheme="minorEastAsia"/>
          <w:b/>
          <w:i/>
          <w:sz w:val="22"/>
          <w:szCs w:val="22"/>
          <w:lang w:val="en-US" w:eastAsia="ko-KR"/>
        </w:rPr>
        <w:t>UE is not expected to switch to the default DL BWP between the reception time of DL assignment indicating DL BWP switching and the reception time of the corresponding PDSCH.</w:t>
      </w:r>
    </w:p>
    <w:p w14:paraId="0C3C54B1" w14:textId="77777777" w:rsidR="00C32D89" w:rsidRDefault="00C32D89" w:rsidP="00C32D89">
      <w:pPr>
        <w:ind w:left="0" w:firstLine="0"/>
        <w:rPr>
          <w:rFonts w:eastAsiaTheme="minorEastAsia"/>
          <w:b/>
          <w:i/>
          <w:sz w:val="22"/>
          <w:szCs w:val="22"/>
          <w:lang w:val="en-US" w:eastAsia="ko-KR"/>
        </w:rPr>
      </w:pPr>
      <w:r>
        <w:rPr>
          <w:rFonts w:eastAsiaTheme="minorEastAsia" w:hint="eastAsia"/>
          <w:b/>
          <w:i/>
          <w:sz w:val="22"/>
          <w:szCs w:val="22"/>
          <w:lang w:val="en-US" w:eastAsia="ko-KR"/>
        </w:rPr>
        <w:t>P</w:t>
      </w:r>
      <w:r>
        <w:rPr>
          <w:rFonts w:eastAsiaTheme="minorEastAsia"/>
          <w:b/>
          <w:i/>
          <w:sz w:val="22"/>
          <w:szCs w:val="22"/>
          <w:lang w:val="en-US" w:eastAsia="ko-KR"/>
        </w:rPr>
        <w:t xml:space="preserve">roposal 4: For unpaired spectrum, UE assumes that the timing of active DL BWP switching is the same as the timing of active UL BWP switching. </w:t>
      </w:r>
    </w:p>
    <w:p w14:paraId="0189B6BD" w14:textId="77777777" w:rsidR="00C32D89" w:rsidRPr="008C49B5" w:rsidRDefault="00C32D89" w:rsidP="00C32D89">
      <w:pPr>
        <w:ind w:left="0" w:firstLine="0"/>
        <w:rPr>
          <w:rFonts w:eastAsiaTheme="minorEastAsia"/>
          <w:b/>
          <w:i/>
          <w:sz w:val="22"/>
          <w:lang w:val="en-US" w:eastAsia="ko-KR"/>
        </w:rPr>
      </w:pPr>
      <w:r w:rsidRPr="008C49B5">
        <w:rPr>
          <w:rFonts w:eastAsiaTheme="minorEastAsia"/>
          <w:b/>
          <w:i/>
          <w:sz w:val="22"/>
          <w:lang w:val="en-US" w:eastAsia="ko-KR"/>
        </w:rPr>
        <w:t xml:space="preserve">Proposal </w:t>
      </w:r>
      <w:r>
        <w:rPr>
          <w:rFonts w:eastAsiaTheme="minorEastAsia"/>
          <w:b/>
          <w:i/>
          <w:sz w:val="22"/>
          <w:lang w:val="en-US" w:eastAsia="ko-KR"/>
        </w:rPr>
        <w:t>5</w:t>
      </w:r>
      <w:r w:rsidRPr="008C49B5">
        <w:rPr>
          <w:rFonts w:eastAsiaTheme="minorEastAsia"/>
          <w:b/>
          <w:i/>
          <w:sz w:val="22"/>
          <w:lang w:val="en-US" w:eastAsia="ko-KR"/>
        </w:rPr>
        <w:t xml:space="preserve">: When BWP switching is performed by RRC signaling, when active BWP switching ends is configured by higher layer signaling. </w:t>
      </w:r>
    </w:p>
    <w:p w14:paraId="1B341920" w14:textId="77777777" w:rsidR="00C32D89" w:rsidRPr="00C32D89" w:rsidRDefault="00C32D89" w:rsidP="00C32D89">
      <w:pPr>
        <w:spacing w:before="0" w:line="240" w:lineRule="auto"/>
        <w:ind w:left="0" w:firstLine="0"/>
        <w:rPr>
          <w:rFonts w:eastAsia="맑은 고딕"/>
          <w:b/>
          <w:i/>
          <w:sz w:val="22"/>
          <w:szCs w:val="22"/>
          <w:lang w:eastAsia="ko-KR"/>
        </w:rPr>
      </w:pPr>
      <w:r>
        <w:rPr>
          <w:b/>
          <w:i/>
          <w:sz w:val="22"/>
          <w:szCs w:val="22"/>
        </w:rPr>
        <w:t xml:space="preserve">Proposal 6: If </w:t>
      </w:r>
      <w:r w:rsidRPr="0052705B">
        <w:rPr>
          <w:b/>
          <w:i/>
          <w:sz w:val="22"/>
          <w:szCs w:val="22"/>
        </w:rPr>
        <w:t>maxNrofCodeWordsScheduledByDCI</w:t>
      </w:r>
      <w:r>
        <w:rPr>
          <w:b/>
          <w:i/>
          <w:sz w:val="22"/>
          <w:szCs w:val="22"/>
        </w:rPr>
        <w:t xml:space="preserve"> is set to 2, and if </w:t>
      </w:r>
      <w:r w:rsidRPr="0052705B">
        <w:rPr>
          <w:b/>
          <w:i/>
          <w:sz w:val="22"/>
          <w:szCs w:val="22"/>
        </w:rPr>
        <w:t>DCI has only one set of MCS, NDI, and RV bitfields</w:t>
      </w:r>
      <w:r>
        <w:rPr>
          <w:b/>
          <w:i/>
          <w:sz w:val="22"/>
          <w:szCs w:val="22"/>
        </w:rPr>
        <w:t xml:space="preserve">, the second transport block is disabled. </w:t>
      </w:r>
    </w:p>
    <w:p w14:paraId="5756BBA5" w14:textId="1DECAB71" w:rsidR="00C32D89" w:rsidRDefault="00C32D89" w:rsidP="00C32D89">
      <w:pPr>
        <w:spacing w:before="0" w:after="0" w:line="240" w:lineRule="auto"/>
        <w:ind w:left="0" w:firstLine="0"/>
        <w:rPr>
          <w:rFonts w:eastAsia="맑은 고딕"/>
          <w:b/>
          <w:i/>
          <w:sz w:val="22"/>
          <w:szCs w:val="22"/>
          <w:lang w:eastAsia="ko-KR"/>
        </w:rPr>
      </w:pPr>
      <w:r>
        <w:rPr>
          <w:rFonts w:eastAsia="맑은 고딕"/>
          <w:b/>
          <w:i/>
          <w:sz w:val="22"/>
          <w:szCs w:val="22"/>
          <w:lang w:eastAsia="ko-KR"/>
        </w:rPr>
        <w:t xml:space="preserve">Proposal 7: RAN1 decide whether MIMO-related parameter such as SRI, TPMI and layer, Antenna ports, or TCI are determined based on bitfileds in DCI indicating UE’s active BWP </w:t>
      </w:r>
      <w:bookmarkStart w:id="3" w:name="_GoBack"/>
      <w:bookmarkEnd w:id="3"/>
      <w:r>
        <w:rPr>
          <w:rFonts w:eastAsia="맑은 고딕"/>
          <w:b/>
          <w:i/>
          <w:sz w:val="22"/>
          <w:szCs w:val="22"/>
          <w:lang w:eastAsia="ko-KR"/>
        </w:rPr>
        <w:t>switching or based on default settings such as beam information of the lowest PUCCH resource or CORESET</w:t>
      </w:r>
      <w:r w:rsidR="00B231C3" w:rsidRPr="00B231C3">
        <w:rPr>
          <w:rFonts w:eastAsia="맑은 고딕"/>
          <w:b/>
          <w:i/>
          <w:sz w:val="22"/>
          <w:szCs w:val="22"/>
          <w:lang w:eastAsia="ko-KR"/>
        </w:rPr>
        <w:t xml:space="preserve"> </w:t>
      </w:r>
      <w:r w:rsidR="00B231C3">
        <w:rPr>
          <w:rFonts w:eastAsia="맑은 고딕"/>
          <w:b/>
          <w:i/>
          <w:sz w:val="22"/>
          <w:szCs w:val="22"/>
          <w:lang w:eastAsia="ko-KR"/>
        </w:rPr>
        <w:t>in new BWP</w:t>
      </w:r>
      <w:r>
        <w:rPr>
          <w:rFonts w:eastAsia="맑은 고딕"/>
          <w:b/>
          <w:i/>
          <w:sz w:val="22"/>
          <w:szCs w:val="22"/>
          <w:lang w:eastAsia="ko-KR"/>
        </w:rPr>
        <w:t xml:space="preserve">. </w:t>
      </w:r>
    </w:p>
    <w:p w14:paraId="35699E0E" w14:textId="77777777" w:rsidR="00C32D89" w:rsidRPr="00C32D89" w:rsidRDefault="00C32D89" w:rsidP="00E97023">
      <w:pPr>
        <w:pStyle w:val="ad"/>
        <w:numPr>
          <w:ilvl w:val="0"/>
          <w:numId w:val="9"/>
        </w:numPr>
        <w:spacing w:before="0" w:line="240" w:lineRule="auto"/>
        <w:ind w:leftChars="0"/>
        <w:rPr>
          <w:rFonts w:ascii="Times New Roman" w:eastAsia="맑은 고딕" w:hAnsi="Times New Roman" w:cs="Times New Roman"/>
          <w:b/>
          <w:i/>
        </w:rPr>
      </w:pPr>
      <w:r w:rsidRPr="00C32D89">
        <w:rPr>
          <w:rFonts w:ascii="Times New Roman" w:eastAsia="맑은 고딕" w:hAnsi="Times New Roman" w:cs="Times New Roman"/>
          <w:b/>
          <w:i/>
          <w:sz w:val="22"/>
          <w:szCs w:val="22"/>
        </w:rPr>
        <w:t xml:space="preserve">If default setting is assumed, we can consider ignoring DCI fields which are not present in fallback DCI format for the simplicity in BWP switching DCI. </w:t>
      </w:r>
    </w:p>
    <w:p w14:paraId="34DDBF95" w14:textId="77777777" w:rsidR="001E3E7D" w:rsidRPr="00C32D89" w:rsidRDefault="001E3E7D" w:rsidP="003A5C57">
      <w:pPr>
        <w:ind w:left="0" w:firstLine="0"/>
        <w:rPr>
          <w:rFonts w:eastAsia="맑은 고딕"/>
          <w:b/>
          <w:i/>
          <w:lang w:val="en-US" w:eastAsia="ko-KR"/>
        </w:rPr>
      </w:pPr>
    </w:p>
    <w:p w14:paraId="7BFFC843" w14:textId="77777777" w:rsidR="00C1458F" w:rsidRPr="005E31A4" w:rsidRDefault="00C1458F" w:rsidP="00C1458F">
      <w:pPr>
        <w:pStyle w:val="1"/>
        <w:numPr>
          <w:ilvl w:val="0"/>
          <w:numId w:val="1"/>
        </w:numPr>
        <w:spacing w:before="180"/>
        <w:rPr>
          <w:rFonts w:eastAsia="바탕"/>
          <w:b/>
          <w:lang w:val="en-US" w:eastAsia="ko-KR"/>
        </w:rPr>
      </w:pPr>
      <w:r w:rsidRPr="005E31A4">
        <w:rPr>
          <w:rFonts w:eastAsia="바탕"/>
          <w:b/>
          <w:lang w:val="en-US" w:eastAsia="ko-KR"/>
        </w:rPr>
        <w:t>Reference</w:t>
      </w:r>
    </w:p>
    <w:p w14:paraId="756A65C9" w14:textId="4E25F1D4" w:rsidR="007C6C7C" w:rsidRPr="00C25D65" w:rsidRDefault="007C6C7C" w:rsidP="007C6C7C">
      <w:pPr>
        <w:pStyle w:val="References"/>
        <w:tabs>
          <w:tab w:val="clear" w:pos="6031"/>
        </w:tabs>
        <w:ind w:left="567" w:hanging="425"/>
        <w:rPr>
          <w:rFonts w:eastAsia="맑은 고딕"/>
          <w:szCs w:val="22"/>
          <w:lang w:eastAsia="ko-KR"/>
        </w:rPr>
      </w:pPr>
      <w:r w:rsidRPr="005E31A4">
        <w:rPr>
          <w:szCs w:val="22"/>
          <w:lang w:eastAsia="ko-KR"/>
        </w:rPr>
        <w:t>RAN1 chairman’s notes, RAN1</w:t>
      </w:r>
      <w:r w:rsidR="00212804">
        <w:rPr>
          <w:szCs w:val="22"/>
          <w:lang w:eastAsia="ko-KR"/>
        </w:rPr>
        <w:t>#</w:t>
      </w:r>
      <w:r w:rsidR="00C63418">
        <w:rPr>
          <w:szCs w:val="22"/>
          <w:lang w:eastAsia="ko-KR"/>
        </w:rPr>
        <w:t>92</w:t>
      </w:r>
      <w:r w:rsidR="005078D5">
        <w:rPr>
          <w:szCs w:val="22"/>
          <w:lang w:eastAsia="ko-KR"/>
        </w:rPr>
        <w:t>bis</w:t>
      </w:r>
      <w:r w:rsidR="00C63418">
        <w:rPr>
          <w:szCs w:val="22"/>
          <w:lang w:eastAsia="ko-KR"/>
        </w:rPr>
        <w:t xml:space="preserve"> </w:t>
      </w:r>
      <w:r w:rsidR="00BF32F2">
        <w:rPr>
          <w:rFonts w:eastAsiaTheme="minorEastAsia" w:hint="eastAsia"/>
          <w:szCs w:val="22"/>
          <w:lang w:eastAsia="ko-KR"/>
        </w:rPr>
        <w:t>meeting</w:t>
      </w:r>
      <w:r w:rsidR="009C246F" w:rsidRPr="005E31A4">
        <w:rPr>
          <w:rFonts w:eastAsiaTheme="minorEastAsia"/>
          <w:szCs w:val="22"/>
          <w:lang w:eastAsia="ko-KR"/>
        </w:rPr>
        <w:t>.</w:t>
      </w:r>
    </w:p>
    <w:p w14:paraId="5C36C024" w14:textId="77777777" w:rsidR="00662737" w:rsidRPr="004527F9" w:rsidRDefault="00662737">
      <w:pPr>
        <w:pStyle w:val="References"/>
        <w:numPr>
          <w:ilvl w:val="0"/>
          <w:numId w:val="0"/>
        </w:numPr>
        <w:rPr>
          <w:rFonts w:eastAsia="맑은 고딕"/>
          <w:szCs w:val="22"/>
          <w:lang w:eastAsia="ko-KR"/>
        </w:rPr>
      </w:pPr>
    </w:p>
    <w:sectPr w:rsidR="00662737" w:rsidRPr="004527F9"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75DC14" w14:textId="77777777" w:rsidR="00E97023" w:rsidRDefault="00E97023" w:rsidP="00CB15B0">
      <w:pPr>
        <w:spacing w:before="0" w:after="0" w:line="240" w:lineRule="auto"/>
      </w:pPr>
      <w:r>
        <w:separator/>
      </w:r>
    </w:p>
  </w:endnote>
  <w:endnote w:type="continuationSeparator" w:id="0">
    <w:p w14:paraId="6DCE1335" w14:textId="77777777" w:rsidR="00E97023" w:rsidRDefault="00E9702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989C5E" w14:textId="77777777" w:rsidR="00E97023" w:rsidRDefault="00E97023" w:rsidP="00CB15B0">
      <w:pPr>
        <w:spacing w:before="0" w:after="0" w:line="240" w:lineRule="auto"/>
      </w:pPr>
      <w:r>
        <w:separator/>
      </w:r>
    </w:p>
  </w:footnote>
  <w:footnote w:type="continuationSeparator" w:id="0">
    <w:p w14:paraId="3B6016FF" w14:textId="77777777" w:rsidR="00E97023" w:rsidRDefault="00E97023"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
    <w:nsid w:val="4DC713D4"/>
    <w:multiLevelType w:val="hybridMultilevel"/>
    <w:tmpl w:val="7DAC9E0E"/>
    <w:lvl w:ilvl="0" w:tplc="8EB66C74">
      <w:start w:val="1"/>
      <w:numFmt w:val="bullet"/>
      <w:lvlText w:val="•"/>
      <w:lvlJc w:val="left"/>
      <w:pPr>
        <w:ind w:left="800" w:hanging="400"/>
      </w:pPr>
      <w:rPr>
        <w:rFonts w:ascii="Arial" w:hAnsi="Arial" w:hint="default"/>
      </w:rPr>
    </w:lvl>
    <w:lvl w:ilvl="1" w:tplc="83802386">
      <w:start w:val="1"/>
      <w:numFmt w:val="bullet"/>
      <w:lvlText w:val="-"/>
      <w:lvlJc w:val="left"/>
      <w:pPr>
        <w:ind w:left="1200" w:hanging="400"/>
      </w:pPr>
      <w:rPr>
        <w:rFonts w:ascii="Verdana" w:hAnsi="Verdana"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6">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nsid w:val="7F2A3A5B"/>
    <w:multiLevelType w:val="hybridMultilevel"/>
    <w:tmpl w:val="D390C6A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6"/>
  </w:num>
  <w:num w:numId="3">
    <w:abstractNumId w:val="0"/>
  </w:num>
  <w:num w:numId="4">
    <w:abstractNumId w:val="2"/>
  </w:num>
  <w:num w:numId="5">
    <w:abstractNumId w:val="1"/>
  </w:num>
  <w:num w:numId="6">
    <w:abstractNumId w:val="5"/>
  </w:num>
  <w:num w:numId="7">
    <w:abstractNumId w:val="4"/>
  </w:num>
  <w:num w:numId="8">
    <w:abstractNumId w:val="3"/>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D"/>
    <w:rsid w:val="00001095"/>
    <w:rsid w:val="000011A9"/>
    <w:rsid w:val="00001EA2"/>
    <w:rsid w:val="00002ADB"/>
    <w:rsid w:val="00002E3E"/>
    <w:rsid w:val="00005297"/>
    <w:rsid w:val="00005320"/>
    <w:rsid w:val="0000576B"/>
    <w:rsid w:val="00005AAF"/>
    <w:rsid w:val="00005DA2"/>
    <w:rsid w:val="00006109"/>
    <w:rsid w:val="00006478"/>
    <w:rsid w:val="00006605"/>
    <w:rsid w:val="00006CC0"/>
    <w:rsid w:val="00006F56"/>
    <w:rsid w:val="0000750B"/>
    <w:rsid w:val="00007DBE"/>
    <w:rsid w:val="0001019D"/>
    <w:rsid w:val="0001049E"/>
    <w:rsid w:val="000107E5"/>
    <w:rsid w:val="000118E2"/>
    <w:rsid w:val="000123A0"/>
    <w:rsid w:val="000123F7"/>
    <w:rsid w:val="0001241F"/>
    <w:rsid w:val="000126E0"/>
    <w:rsid w:val="000128F3"/>
    <w:rsid w:val="00012B3F"/>
    <w:rsid w:val="00013785"/>
    <w:rsid w:val="00013FCB"/>
    <w:rsid w:val="00015273"/>
    <w:rsid w:val="0001527C"/>
    <w:rsid w:val="000159EC"/>
    <w:rsid w:val="00015CB5"/>
    <w:rsid w:val="00015E3D"/>
    <w:rsid w:val="00016B06"/>
    <w:rsid w:val="00017861"/>
    <w:rsid w:val="00017B23"/>
    <w:rsid w:val="00017C86"/>
    <w:rsid w:val="00017DA6"/>
    <w:rsid w:val="00020247"/>
    <w:rsid w:val="00020F2B"/>
    <w:rsid w:val="000219C9"/>
    <w:rsid w:val="00021CF8"/>
    <w:rsid w:val="00022077"/>
    <w:rsid w:val="0002220F"/>
    <w:rsid w:val="0002271F"/>
    <w:rsid w:val="000227D0"/>
    <w:rsid w:val="00022CB1"/>
    <w:rsid w:val="000234FA"/>
    <w:rsid w:val="00023F18"/>
    <w:rsid w:val="000250AE"/>
    <w:rsid w:val="00025352"/>
    <w:rsid w:val="0002542F"/>
    <w:rsid w:val="00025969"/>
    <w:rsid w:val="00025ADD"/>
    <w:rsid w:val="000262DF"/>
    <w:rsid w:val="000267E8"/>
    <w:rsid w:val="00026B5A"/>
    <w:rsid w:val="00027156"/>
    <w:rsid w:val="00027717"/>
    <w:rsid w:val="000278C9"/>
    <w:rsid w:val="00027AEA"/>
    <w:rsid w:val="00027C0E"/>
    <w:rsid w:val="0003045C"/>
    <w:rsid w:val="00031028"/>
    <w:rsid w:val="00031391"/>
    <w:rsid w:val="00031838"/>
    <w:rsid w:val="00031B83"/>
    <w:rsid w:val="000323A5"/>
    <w:rsid w:val="0003275F"/>
    <w:rsid w:val="00032C6C"/>
    <w:rsid w:val="00032DB0"/>
    <w:rsid w:val="00033078"/>
    <w:rsid w:val="00033221"/>
    <w:rsid w:val="000336F1"/>
    <w:rsid w:val="00033794"/>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877"/>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76"/>
    <w:rsid w:val="00047E83"/>
    <w:rsid w:val="00050098"/>
    <w:rsid w:val="00050555"/>
    <w:rsid w:val="00050CC8"/>
    <w:rsid w:val="00050D1E"/>
    <w:rsid w:val="0005127D"/>
    <w:rsid w:val="00051990"/>
    <w:rsid w:val="00052757"/>
    <w:rsid w:val="00052CD6"/>
    <w:rsid w:val="00052CFD"/>
    <w:rsid w:val="00052D37"/>
    <w:rsid w:val="000537D9"/>
    <w:rsid w:val="00053BFE"/>
    <w:rsid w:val="00054D18"/>
    <w:rsid w:val="00055BAB"/>
    <w:rsid w:val="00055C7F"/>
    <w:rsid w:val="00056224"/>
    <w:rsid w:val="00056BCF"/>
    <w:rsid w:val="0005719A"/>
    <w:rsid w:val="0005726F"/>
    <w:rsid w:val="0005757F"/>
    <w:rsid w:val="00057F07"/>
    <w:rsid w:val="000602BA"/>
    <w:rsid w:val="00060510"/>
    <w:rsid w:val="00060B4F"/>
    <w:rsid w:val="00060F15"/>
    <w:rsid w:val="000610AD"/>
    <w:rsid w:val="000612AE"/>
    <w:rsid w:val="00061401"/>
    <w:rsid w:val="00062961"/>
    <w:rsid w:val="00062B06"/>
    <w:rsid w:val="00062FEA"/>
    <w:rsid w:val="0006322F"/>
    <w:rsid w:val="00063296"/>
    <w:rsid w:val="00063526"/>
    <w:rsid w:val="00063AF4"/>
    <w:rsid w:val="00064B4D"/>
    <w:rsid w:val="00065181"/>
    <w:rsid w:val="00065512"/>
    <w:rsid w:val="000655DF"/>
    <w:rsid w:val="000659C8"/>
    <w:rsid w:val="00065B5A"/>
    <w:rsid w:val="00065E80"/>
    <w:rsid w:val="00065FCA"/>
    <w:rsid w:val="0006663E"/>
    <w:rsid w:val="0006714C"/>
    <w:rsid w:val="000674DE"/>
    <w:rsid w:val="00067594"/>
    <w:rsid w:val="0006769B"/>
    <w:rsid w:val="000676EB"/>
    <w:rsid w:val="00070193"/>
    <w:rsid w:val="00070549"/>
    <w:rsid w:val="00070594"/>
    <w:rsid w:val="000715CF"/>
    <w:rsid w:val="0007170A"/>
    <w:rsid w:val="000718EF"/>
    <w:rsid w:val="00071FD2"/>
    <w:rsid w:val="0007229C"/>
    <w:rsid w:val="00072558"/>
    <w:rsid w:val="00072650"/>
    <w:rsid w:val="000726E3"/>
    <w:rsid w:val="00073822"/>
    <w:rsid w:val="00074138"/>
    <w:rsid w:val="0007464A"/>
    <w:rsid w:val="00074B3A"/>
    <w:rsid w:val="000754C8"/>
    <w:rsid w:val="00075537"/>
    <w:rsid w:val="0007585A"/>
    <w:rsid w:val="00075CB2"/>
    <w:rsid w:val="00076035"/>
    <w:rsid w:val="00076B16"/>
    <w:rsid w:val="00076BBA"/>
    <w:rsid w:val="00076EAA"/>
    <w:rsid w:val="00077728"/>
    <w:rsid w:val="00077F49"/>
    <w:rsid w:val="00077FEF"/>
    <w:rsid w:val="0008005E"/>
    <w:rsid w:val="00080C36"/>
    <w:rsid w:val="00081EEA"/>
    <w:rsid w:val="00082161"/>
    <w:rsid w:val="000825F7"/>
    <w:rsid w:val="00082CE0"/>
    <w:rsid w:val="00083EB4"/>
    <w:rsid w:val="00083F32"/>
    <w:rsid w:val="00083F3B"/>
    <w:rsid w:val="00085013"/>
    <w:rsid w:val="00085458"/>
    <w:rsid w:val="00085649"/>
    <w:rsid w:val="00085898"/>
    <w:rsid w:val="00085DC3"/>
    <w:rsid w:val="000860D8"/>
    <w:rsid w:val="000871B0"/>
    <w:rsid w:val="00087A89"/>
    <w:rsid w:val="00090358"/>
    <w:rsid w:val="00090426"/>
    <w:rsid w:val="00090765"/>
    <w:rsid w:val="00090A1A"/>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AD1"/>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05"/>
    <w:rsid w:val="000B5E79"/>
    <w:rsid w:val="000B5F74"/>
    <w:rsid w:val="000B7836"/>
    <w:rsid w:val="000B78ED"/>
    <w:rsid w:val="000B7E4F"/>
    <w:rsid w:val="000B7E66"/>
    <w:rsid w:val="000B7F08"/>
    <w:rsid w:val="000B7FB9"/>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E59"/>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DD3"/>
    <w:rsid w:val="000D0FEF"/>
    <w:rsid w:val="000D105C"/>
    <w:rsid w:val="000D1621"/>
    <w:rsid w:val="000D1989"/>
    <w:rsid w:val="000D1A50"/>
    <w:rsid w:val="000D1AE2"/>
    <w:rsid w:val="000D1E9A"/>
    <w:rsid w:val="000D2DC6"/>
    <w:rsid w:val="000D2E12"/>
    <w:rsid w:val="000D41C2"/>
    <w:rsid w:val="000D41C4"/>
    <w:rsid w:val="000D4C21"/>
    <w:rsid w:val="000D59E2"/>
    <w:rsid w:val="000D622F"/>
    <w:rsid w:val="000D6C08"/>
    <w:rsid w:val="000D6C45"/>
    <w:rsid w:val="000D6CF1"/>
    <w:rsid w:val="000D7436"/>
    <w:rsid w:val="000D7D43"/>
    <w:rsid w:val="000D7F5F"/>
    <w:rsid w:val="000E052D"/>
    <w:rsid w:val="000E0C80"/>
    <w:rsid w:val="000E173E"/>
    <w:rsid w:val="000E249B"/>
    <w:rsid w:val="000E2735"/>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3B72"/>
    <w:rsid w:val="000F4EC1"/>
    <w:rsid w:val="000F5303"/>
    <w:rsid w:val="000F5859"/>
    <w:rsid w:val="000F5DC4"/>
    <w:rsid w:val="000F6A4D"/>
    <w:rsid w:val="000F7099"/>
    <w:rsid w:val="000F7390"/>
    <w:rsid w:val="000F7496"/>
    <w:rsid w:val="000F7F52"/>
    <w:rsid w:val="00100CB2"/>
    <w:rsid w:val="00101067"/>
    <w:rsid w:val="001012A4"/>
    <w:rsid w:val="001020E8"/>
    <w:rsid w:val="00102CFB"/>
    <w:rsid w:val="00102EE3"/>
    <w:rsid w:val="0010307C"/>
    <w:rsid w:val="00103A0A"/>
    <w:rsid w:val="00103E67"/>
    <w:rsid w:val="0010404C"/>
    <w:rsid w:val="00104AB8"/>
    <w:rsid w:val="001053E1"/>
    <w:rsid w:val="001056FF"/>
    <w:rsid w:val="00105E3E"/>
    <w:rsid w:val="00105E44"/>
    <w:rsid w:val="00105F63"/>
    <w:rsid w:val="001062FE"/>
    <w:rsid w:val="001065FF"/>
    <w:rsid w:val="00107160"/>
    <w:rsid w:val="0010754E"/>
    <w:rsid w:val="00110144"/>
    <w:rsid w:val="00110D35"/>
    <w:rsid w:val="001116AB"/>
    <w:rsid w:val="00111725"/>
    <w:rsid w:val="0011224C"/>
    <w:rsid w:val="00112306"/>
    <w:rsid w:val="00112938"/>
    <w:rsid w:val="00112C25"/>
    <w:rsid w:val="001135C5"/>
    <w:rsid w:val="00113A33"/>
    <w:rsid w:val="00114202"/>
    <w:rsid w:val="00114267"/>
    <w:rsid w:val="001148A8"/>
    <w:rsid w:val="001150DB"/>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006"/>
    <w:rsid w:val="00123C22"/>
    <w:rsid w:val="001240EB"/>
    <w:rsid w:val="001244D2"/>
    <w:rsid w:val="00124506"/>
    <w:rsid w:val="001251A9"/>
    <w:rsid w:val="001251D1"/>
    <w:rsid w:val="001253DD"/>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BFE"/>
    <w:rsid w:val="00133C52"/>
    <w:rsid w:val="00133D6C"/>
    <w:rsid w:val="00134048"/>
    <w:rsid w:val="001342D9"/>
    <w:rsid w:val="00134B72"/>
    <w:rsid w:val="00135327"/>
    <w:rsid w:val="001360D8"/>
    <w:rsid w:val="00136712"/>
    <w:rsid w:val="001367E6"/>
    <w:rsid w:val="001368D4"/>
    <w:rsid w:val="001373D0"/>
    <w:rsid w:val="00137995"/>
    <w:rsid w:val="00137A93"/>
    <w:rsid w:val="00137BE4"/>
    <w:rsid w:val="0014016C"/>
    <w:rsid w:val="00140666"/>
    <w:rsid w:val="00140AA2"/>
    <w:rsid w:val="00140AAB"/>
    <w:rsid w:val="001425E4"/>
    <w:rsid w:val="00142807"/>
    <w:rsid w:val="00142BDA"/>
    <w:rsid w:val="001431C7"/>
    <w:rsid w:val="00143716"/>
    <w:rsid w:val="00143C78"/>
    <w:rsid w:val="00144494"/>
    <w:rsid w:val="00144525"/>
    <w:rsid w:val="00144C30"/>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D9"/>
    <w:rsid w:val="00160B0C"/>
    <w:rsid w:val="0016155F"/>
    <w:rsid w:val="001615C0"/>
    <w:rsid w:val="00161EEA"/>
    <w:rsid w:val="00162D48"/>
    <w:rsid w:val="00162FE4"/>
    <w:rsid w:val="001636C4"/>
    <w:rsid w:val="00163C8F"/>
    <w:rsid w:val="00163FBD"/>
    <w:rsid w:val="00164A9C"/>
    <w:rsid w:val="00164D40"/>
    <w:rsid w:val="0016558F"/>
    <w:rsid w:val="00165603"/>
    <w:rsid w:val="00165FE6"/>
    <w:rsid w:val="001661B3"/>
    <w:rsid w:val="001669FB"/>
    <w:rsid w:val="00167055"/>
    <w:rsid w:val="001671D3"/>
    <w:rsid w:val="001674F6"/>
    <w:rsid w:val="001677EF"/>
    <w:rsid w:val="001679AB"/>
    <w:rsid w:val="001708FB"/>
    <w:rsid w:val="00170F57"/>
    <w:rsid w:val="001712D9"/>
    <w:rsid w:val="001715AF"/>
    <w:rsid w:val="001717C0"/>
    <w:rsid w:val="001718D4"/>
    <w:rsid w:val="001719ED"/>
    <w:rsid w:val="001722AD"/>
    <w:rsid w:val="00172AF5"/>
    <w:rsid w:val="00172E4C"/>
    <w:rsid w:val="001732C7"/>
    <w:rsid w:val="00173A15"/>
    <w:rsid w:val="00173A5E"/>
    <w:rsid w:val="00173D2B"/>
    <w:rsid w:val="00173E61"/>
    <w:rsid w:val="00174122"/>
    <w:rsid w:val="0017454F"/>
    <w:rsid w:val="00174577"/>
    <w:rsid w:val="00174BBF"/>
    <w:rsid w:val="00174CC1"/>
    <w:rsid w:val="0017581A"/>
    <w:rsid w:val="00175851"/>
    <w:rsid w:val="00176173"/>
    <w:rsid w:val="0017635A"/>
    <w:rsid w:val="00176690"/>
    <w:rsid w:val="00180186"/>
    <w:rsid w:val="00180816"/>
    <w:rsid w:val="00180E06"/>
    <w:rsid w:val="00181A6D"/>
    <w:rsid w:val="00181D3C"/>
    <w:rsid w:val="00182069"/>
    <w:rsid w:val="0018236C"/>
    <w:rsid w:val="00182AA0"/>
    <w:rsid w:val="00182AB5"/>
    <w:rsid w:val="00183C92"/>
    <w:rsid w:val="00183EA0"/>
    <w:rsid w:val="001840DB"/>
    <w:rsid w:val="00184A09"/>
    <w:rsid w:val="001852B9"/>
    <w:rsid w:val="00185B82"/>
    <w:rsid w:val="00185F52"/>
    <w:rsid w:val="0018614F"/>
    <w:rsid w:val="00186216"/>
    <w:rsid w:val="0018677C"/>
    <w:rsid w:val="00186A3C"/>
    <w:rsid w:val="001875A5"/>
    <w:rsid w:val="00190AF5"/>
    <w:rsid w:val="001913B0"/>
    <w:rsid w:val="0019140C"/>
    <w:rsid w:val="00191B8F"/>
    <w:rsid w:val="001929F1"/>
    <w:rsid w:val="00192BBC"/>
    <w:rsid w:val="00192C5D"/>
    <w:rsid w:val="001934A6"/>
    <w:rsid w:val="001938B2"/>
    <w:rsid w:val="00193AFE"/>
    <w:rsid w:val="00193E15"/>
    <w:rsid w:val="00194092"/>
    <w:rsid w:val="00195147"/>
    <w:rsid w:val="001953E5"/>
    <w:rsid w:val="00195514"/>
    <w:rsid w:val="00195C4F"/>
    <w:rsid w:val="00196738"/>
    <w:rsid w:val="001968BD"/>
    <w:rsid w:val="00197DA2"/>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5566"/>
    <w:rsid w:val="001A6330"/>
    <w:rsid w:val="001A687A"/>
    <w:rsid w:val="001A6CC8"/>
    <w:rsid w:val="001A71EA"/>
    <w:rsid w:val="001A73A2"/>
    <w:rsid w:val="001A7A6F"/>
    <w:rsid w:val="001A7E83"/>
    <w:rsid w:val="001B0075"/>
    <w:rsid w:val="001B096C"/>
    <w:rsid w:val="001B0E41"/>
    <w:rsid w:val="001B0E49"/>
    <w:rsid w:val="001B1641"/>
    <w:rsid w:val="001B1B59"/>
    <w:rsid w:val="001B2C76"/>
    <w:rsid w:val="001B2DFA"/>
    <w:rsid w:val="001B3038"/>
    <w:rsid w:val="001B3422"/>
    <w:rsid w:val="001B3685"/>
    <w:rsid w:val="001B3CEF"/>
    <w:rsid w:val="001B45EE"/>
    <w:rsid w:val="001B4DBB"/>
    <w:rsid w:val="001B5403"/>
    <w:rsid w:val="001B56C3"/>
    <w:rsid w:val="001B584D"/>
    <w:rsid w:val="001B5863"/>
    <w:rsid w:val="001B66E0"/>
    <w:rsid w:val="001B68A0"/>
    <w:rsid w:val="001B6C63"/>
    <w:rsid w:val="001B7113"/>
    <w:rsid w:val="001B74FD"/>
    <w:rsid w:val="001B757B"/>
    <w:rsid w:val="001B7774"/>
    <w:rsid w:val="001B7D78"/>
    <w:rsid w:val="001C0414"/>
    <w:rsid w:val="001C0804"/>
    <w:rsid w:val="001C092C"/>
    <w:rsid w:val="001C1622"/>
    <w:rsid w:val="001C16E2"/>
    <w:rsid w:val="001C1D96"/>
    <w:rsid w:val="001C2122"/>
    <w:rsid w:val="001C2A2D"/>
    <w:rsid w:val="001C2C7F"/>
    <w:rsid w:val="001C2F4F"/>
    <w:rsid w:val="001C3236"/>
    <w:rsid w:val="001C3FBB"/>
    <w:rsid w:val="001C4160"/>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1F9"/>
    <w:rsid w:val="001D73FA"/>
    <w:rsid w:val="001D7870"/>
    <w:rsid w:val="001D7B7B"/>
    <w:rsid w:val="001D7CB8"/>
    <w:rsid w:val="001D7E4C"/>
    <w:rsid w:val="001E0882"/>
    <w:rsid w:val="001E0A5A"/>
    <w:rsid w:val="001E10D0"/>
    <w:rsid w:val="001E1529"/>
    <w:rsid w:val="001E2533"/>
    <w:rsid w:val="001E255F"/>
    <w:rsid w:val="001E25EA"/>
    <w:rsid w:val="001E2631"/>
    <w:rsid w:val="001E33A3"/>
    <w:rsid w:val="001E3E7D"/>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E7DDC"/>
    <w:rsid w:val="001F0418"/>
    <w:rsid w:val="001F0D2A"/>
    <w:rsid w:val="001F0DE7"/>
    <w:rsid w:val="001F16C9"/>
    <w:rsid w:val="001F17F5"/>
    <w:rsid w:val="001F1E2B"/>
    <w:rsid w:val="001F21C6"/>
    <w:rsid w:val="001F2210"/>
    <w:rsid w:val="001F29D4"/>
    <w:rsid w:val="001F2A5F"/>
    <w:rsid w:val="001F2C1A"/>
    <w:rsid w:val="001F32A6"/>
    <w:rsid w:val="001F352A"/>
    <w:rsid w:val="001F3D64"/>
    <w:rsid w:val="001F3E60"/>
    <w:rsid w:val="001F47D1"/>
    <w:rsid w:val="001F4F3C"/>
    <w:rsid w:val="001F512E"/>
    <w:rsid w:val="001F7267"/>
    <w:rsid w:val="001F76E8"/>
    <w:rsid w:val="001F7CE9"/>
    <w:rsid w:val="001F7E24"/>
    <w:rsid w:val="001F7F8A"/>
    <w:rsid w:val="00200B34"/>
    <w:rsid w:val="00200CC6"/>
    <w:rsid w:val="00200D43"/>
    <w:rsid w:val="0020100E"/>
    <w:rsid w:val="00201C18"/>
    <w:rsid w:val="00201DCF"/>
    <w:rsid w:val="00202542"/>
    <w:rsid w:val="00202689"/>
    <w:rsid w:val="00202E4D"/>
    <w:rsid w:val="00202E8E"/>
    <w:rsid w:val="00203156"/>
    <w:rsid w:val="0020358E"/>
    <w:rsid w:val="00203E39"/>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4B4"/>
    <w:rsid w:val="0020763D"/>
    <w:rsid w:val="00207940"/>
    <w:rsid w:val="00207D56"/>
    <w:rsid w:val="00210079"/>
    <w:rsid w:val="002107D2"/>
    <w:rsid w:val="00210C38"/>
    <w:rsid w:val="00210D27"/>
    <w:rsid w:val="00211140"/>
    <w:rsid w:val="00211E1B"/>
    <w:rsid w:val="0021265F"/>
    <w:rsid w:val="00212804"/>
    <w:rsid w:val="00212B7C"/>
    <w:rsid w:val="00212BD9"/>
    <w:rsid w:val="00213636"/>
    <w:rsid w:val="00213EEA"/>
    <w:rsid w:val="00213F16"/>
    <w:rsid w:val="00214628"/>
    <w:rsid w:val="00214D71"/>
    <w:rsid w:val="0021511E"/>
    <w:rsid w:val="00215471"/>
    <w:rsid w:val="0021557B"/>
    <w:rsid w:val="00215BD0"/>
    <w:rsid w:val="00215DE5"/>
    <w:rsid w:val="0021600A"/>
    <w:rsid w:val="00216F54"/>
    <w:rsid w:val="00217441"/>
    <w:rsid w:val="002177EA"/>
    <w:rsid w:val="002200D6"/>
    <w:rsid w:val="002205BC"/>
    <w:rsid w:val="00221698"/>
    <w:rsid w:val="0022191A"/>
    <w:rsid w:val="00221D49"/>
    <w:rsid w:val="00222D74"/>
    <w:rsid w:val="0022306B"/>
    <w:rsid w:val="00223154"/>
    <w:rsid w:val="002235B7"/>
    <w:rsid w:val="002236E6"/>
    <w:rsid w:val="002239E4"/>
    <w:rsid w:val="00223FBF"/>
    <w:rsid w:val="00224627"/>
    <w:rsid w:val="00224C90"/>
    <w:rsid w:val="00224E42"/>
    <w:rsid w:val="00224F73"/>
    <w:rsid w:val="002256D4"/>
    <w:rsid w:val="00225EDB"/>
    <w:rsid w:val="002264A4"/>
    <w:rsid w:val="00226FFF"/>
    <w:rsid w:val="00227112"/>
    <w:rsid w:val="00227D0A"/>
    <w:rsid w:val="00227ECD"/>
    <w:rsid w:val="00230026"/>
    <w:rsid w:val="00230754"/>
    <w:rsid w:val="002316F4"/>
    <w:rsid w:val="00231E89"/>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9B"/>
    <w:rsid w:val="002410B3"/>
    <w:rsid w:val="00242273"/>
    <w:rsid w:val="0024402E"/>
    <w:rsid w:val="0024435D"/>
    <w:rsid w:val="002443B6"/>
    <w:rsid w:val="00245647"/>
    <w:rsid w:val="002458CF"/>
    <w:rsid w:val="00245B68"/>
    <w:rsid w:val="00246B0A"/>
    <w:rsid w:val="00247738"/>
    <w:rsid w:val="0024794E"/>
    <w:rsid w:val="00247DBC"/>
    <w:rsid w:val="00247FD4"/>
    <w:rsid w:val="0025070A"/>
    <w:rsid w:val="00250A09"/>
    <w:rsid w:val="00250B74"/>
    <w:rsid w:val="00250B97"/>
    <w:rsid w:val="00250C96"/>
    <w:rsid w:val="00250E9D"/>
    <w:rsid w:val="00252041"/>
    <w:rsid w:val="002520CB"/>
    <w:rsid w:val="002523D5"/>
    <w:rsid w:val="00252E43"/>
    <w:rsid w:val="002533C1"/>
    <w:rsid w:val="0025349A"/>
    <w:rsid w:val="00253BB2"/>
    <w:rsid w:val="00254501"/>
    <w:rsid w:val="0025459C"/>
    <w:rsid w:val="00254F7F"/>
    <w:rsid w:val="002561A2"/>
    <w:rsid w:val="00256280"/>
    <w:rsid w:val="002562C4"/>
    <w:rsid w:val="00256E32"/>
    <w:rsid w:val="00257486"/>
    <w:rsid w:val="00257AE5"/>
    <w:rsid w:val="00257FF1"/>
    <w:rsid w:val="00260561"/>
    <w:rsid w:val="00260599"/>
    <w:rsid w:val="00260DDE"/>
    <w:rsid w:val="0026111D"/>
    <w:rsid w:val="00261C54"/>
    <w:rsid w:val="0026454A"/>
    <w:rsid w:val="0026463B"/>
    <w:rsid w:val="00264C41"/>
    <w:rsid w:val="00264FDE"/>
    <w:rsid w:val="0026527F"/>
    <w:rsid w:val="0026532B"/>
    <w:rsid w:val="00265E21"/>
    <w:rsid w:val="00265E39"/>
    <w:rsid w:val="00266C95"/>
    <w:rsid w:val="00266D10"/>
    <w:rsid w:val="002676D4"/>
    <w:rsid w:val="002677D1"/>
    <w:rsid w:val="00271AC9"/>
    <w:rsid w:val="00271DE0"/>
    <w:rsid w:val="00271F85"/>
    <w:rsid w:val="00272BDE"/>
    <w:rsid w:val="0027318B"/>
    <w:rsid w:val="00273228"/>
    <w:rsid w:val="00274258"/>
    <w:rsid w:val="002747ED"/>
    <w:rsid w:val="00274C19"/>
    <w:rsid w:val="00275103"/>
    <w:rsid w:val="002751B6"/>
    <w:rsid w:val="002755B9"/>
    <w:rsid w:val="002758A8"/>
    <w:rsid w:val="002764DF"/>
    <w:rsid w:val="00276CBB"/>
    <w:rsid w:val="00277812"/>
    <w:rsid w:val="00277845"/>
    <w:rsid w:val="00277C67"/>
    <w:rsid w:val="002801C7"/>
    <w:rsid w:val="002802F9"/>
    <w:rsid w:val="00280C6C"/>
    <w:rsid w:val="002813E0"/>
    <w:rsid w:val="00282C33"/>
    <w:rsid w:val="00283163"/>
    <w:rsid w:val="00283645"/>
    <w:rsid w:val="0028419E"/>
    <w:rsid w:val="00284230"/>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319A"/>
    <w:rsid w:val="0029359B"/>
    <w:rsid w:val="00293D0D"/>
    <w:rsid w:val="00294382"/>
    <w:rsid w:val="00294797"/>
    <w:rsid w:val="00294BC8"/>
    <w:rsid w:val="00296CDE"/>
    <w:rsid w:val="00296D39"/>
    <w:rsid w:val="00297557"/>
    <w:rsid w:val="002A104F"/>
    <w:rsid w:val="002A20BE"/>
    <w:rsid w:val="002A361E"/>
    <w:rsid w:val="002A3B1F"/>
    <w:rsid w:val="002A3F1F"/>
    <w:rsid w:val="002A4EDC"/>
    <w:rsid w:val="002A66B6"/>
    <w:rsid w:val="002A684E"/>
    <w:rsid w:val="002A6C45"/>
    <w:rsid w:val="002A77DE"/>
    <w:rsid w:val="002A7917"/>
    <w:rsid w:val="002A7A62"/>
    <w:rsid w:val="002A7B50"/>
    <w:rsid w:val="002B1266"/>
    <w:rsid w:val="002B1420"/>
    <w:rsid w:val="002B1AC9"/>
    <w:rsid w:val="002B1BA8"/>
    <w:rsid w:val="002B1F9B"/>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CD8"/>
    <w:rsid w:val="002C0E3A"/>
    <w:rsid w:val="002C12E5"/>
    <w:rsid w:val="002C152D"/>
    <w:rsid w:val="002C1549"/>
    <w:rsid w:val="002C157F"/>
    <w:rsid w:val="002C1633"/>
    <w:rsid w:val="002C165C"/>
    <w:rsid w:val="002C1A24"/>
    <w:rsid w:val="002C1F21"/>
    <w:rsid w:val="002C27F9"/>
    <w:rsid w:val="002C2C77"/>
    <w:rsid w:val="002C38A7"/>
    <w:rsid w:val="002C38BE"/>
    <w:rsid w:val="002C3D3F"/>
    <w:rsid w:val="002C44E8"/>
    <w:rsid w:val="002C4A07"/>
    <w:rsid w:val="002C4F36"/>
    <w:rsid w:val="002C51FE"/>
    <w:rsid w:val="002C584D"/>
    <w:rsid w:val="002C5935"/>
    <w:rsid w:val="002C67F8"/>
    <w:rsid w:val="002C6AC2"/>
    <w:rsid w:val="002C6C22"/>
    <w:rsid w:val="002C6EDB"/>
    <w:rsid w:val="002C7961"/>
    <w:rsid w:val="002C7D39"/>
    <w:rsid w:val="002D0266"/>
    <w:rsid w:val="002D1372"/>
    <w:rsid w:val="002D1391"/>
    <w:rsid w:val="002D13D6"/>
    <w:rsid w:val="002D14CB"/>
    <w:rsid w:val="002D1A5D"/>
    <w:rsid w:val="002D1EB9"/>
    <w:rsid w:val="002D235E"/>
    <w:rsid w:val="002D2462"/>
    <w:rsid w:val="002D2636"/>
    <w:rsid w:val="002D2DB4"/>
    <w:rsid w:val="002D2DF7"/>
    <w:rsid w:val="002D3001"/>
    <w:rsid w:val="002D425D"/>
    <w:rsid w:val="002D4276"/>
    <w:rsid w:val="002D4374"/>
    <w:rsid w:val="002D47BF"/>
    <w:rsid w:val="002D4826"/>
    <w:rsid w:val="002D5808"/>
    <w:rsid w:val="002D5CD8"/>
    <w:rsid w:val="002D5E07"/>
    <w:rsid w:val="002D5FF5"/>
    <w:rsid w:val="002D649F"/>
    <w:rsid w:val="002D64B9"/>
    <w:rsid w:val="002D6841"/>
    <w:rsid w:val="002D7449"/>
    <w:rsid w:val="002D7AE1"/>
    <w:rsid w:val="002D7CA3"/>
    <w:rsid w:val="002E0746"/>
    <w:rsid w:val="002E08AD"/>
    <w:rsid w:val="002E08BC"/>
    <w:rsid w:val="002E0BC1"/>
    <w:rsid w:val="002E220D"/>
    <w:rsid w:val="002E244F"/>
    <w:rsid w:val="002E3296"/>
    <w:rsid w:val="002E3AE2"/>
    <w:rsid w:val="002E421E"/>
    <w:rsid w:val="002E5163"/>
    <w:rsid w:val="002E5209"/>
    <w:rsid w:val="002E5304"/>
    <w:rsid w:val="002E58AC"/>
    <w:rsid w:val="002E5918"/>
    <w:rsid w:val="002E6369"/>
    <w:rsid w:val="002E6479"/>
    <w:rsid w:val="002E6FD2"/>
    <w:rsid w:val="002E7572"/>
    <w:rsid w:val="002F0EDC"/>
    <w:rsid w:val="002F0F27"/>
    <w:rsid w:val="002F0FD9"/>
    <w:rsid w:val="002F1078"/>
    <w:rsid w:val="002F1299"/>
    <w:rsid w:val="002F12B4"/>
    <w:rsid w:val="002F142E"/>
    <w:rsid w:val="002F19DA"/>
    <w:rsid w:val="002F1A6F"/>
    <w:rsid w:val="002F2478"/>
    <w:rsid w:val="002F2A6C"/>
    <w:rsid w:val="002F2ED4"/>
    <w:rsid w:val="002F2F99"/>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52D"/>
    <w:rsid w:val="003017A2"/>
    <w:rsid w:val="0030186C"/>
    <w:rsid w:val="00301ABF"/>
    <w:rsid w:val="00301AFD"/>
    <w:rsid w:val="003025BD"/>
    <w:rsid w:val="00302A7D"/>
    <w:rsid w:val="00303996"/>
    <w:rsid w:val="00304146"/>
    <w:rsid w:val="00304BCD"/>
    <w:rsid w:val="00304DFD"/>
    <w:rsid w:val="00304F18"/>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C89"/>
    <w:rsid w:val="00313FFA"/>
    <w:rsid w:val="0031487E"/>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DCD"/>
    <w:rsid w:val="00321E50"/>
    <w:rsid w:val="00321F70"/>
    <w:rsid w:val="00322257"/>
    <w:rsid w:val="003224A9"/>
    <w:rsid w:val="003225DA"/>
    <w:rsid w:val="00322E04"/>
    <w:rsid w:val="00322EDB"/>
    <w:rsid w:val="00323B61"/>
    <w:rsid w:val="00323B83"/>
    <w:rsid w:val="003259A7"/>
    <w:rsid w:val="00325BE8"/>
    <w:rsid w:val="00325CB8"/>
    <w:rsid w:val="00326914"/>
    <w:rsid w:val="00326E07"/>
    <w:rsid w:val="00327261"/>
    <w:rsid w:val="0032749A"/>
    <w:rsid w:val="003276EA"/>
    <w:rsid w:val="003278CE"/>
    <w:rsid w:val="00327A31"/>
    <w:rsid w:val="00327EC6"/>
    <w:rsid w:val="00327F13"/>
    <w:rsid w:val="00330677"/>
    <w:rsid w:val="003306ED"/>
    <w:rsid w:val="00330A93"/>
    <w:rsid w:val="00330F55"/>
    <w:rsid w:val="00331F8E"/>
    <w:rsid w:val="00332761"/>
    <w:rsid w:val="0033374A"/>
    <w:rsid w:val="00333C7C"/>
    <w:rsid w:val="00333EDA"/>
    <w:rsid w:val="003342BB"/>
    <w:rsid w:val="00334C49"/>
    <w:rsid w:val="00335033"/>
    <w:rsid w:val="00335BAE"/>
    <w:rsid w:val="00335C2C"/>
    <w:rsid w:val="00335CF2"/>
    <w:rsid w:val="00335D10"/>
    <w:rsid w:val="00335E50"/>
    <w:rsid w:val="00336376"/>
    <w:rsid w:val="00336675"/>
    <w:rsid w:val="003379DD"/>
    <w:rsid w:val="00337E31"/>
    <w:rsid w:val="00337EE5"/>
    <w:rsid w:val="0034008E"/>
    <w:rsid w:val="0034011F"/>
    <w:rsid w:val="00340AB1"/>
    <w:rsid w:val="0034227B"/>
    <w:rsid w:val="003426D1"/>
    <w:rsid w:val="00343634"/>
    <w:rsid w:val="00343736"/>
    <w:rsid w:val="0034389D"/>
    <w:rsid w:val="00344343"/>
    <w:rsid w:val="00344865"/>
    <w:rsid w:val="00344BDF"/>
    <w:rsid w:val="00344DDC"/>
    <w:rsid w:val="00345357"/>
    <w:rsid w:val="003453D1"/>
    <w:rsid w:val="003460EA"/>
    <w:rsid w:val="003461D0"/>
    <w:rsid w:val="00347673"/>
    <w:rsid w:val="003502AB"/>
    <w:rsid w:val="00351417"/>
    <w:rsid w:val="0035141E"/>
    <w:rsid w:val="00351965"/>
    <w:rsid w:val="003519F4"/>
    <w:rsid w:val="00351B34"/>
    <w:rsid w:val="00351CB1"/>
    <w:rsid w:val="00351FB9"/>
    <w:rsid w:val="0035227E"/>
    <w:rsid w:val="0035262F"/>
    <w:rsid w:val="00352ABB"/>
    <w:rsid w:val="00352CCE"/>
    <w:rsid w:val="00352F9B"/>
    <w:rsid w:val="00353480"/>
    <w:rsid w:val="003535CF"/>
    <w:rsid w:val="003535FF"/>
    <w:rsid w:val="00353714"/>
    <w:rsid w:val="00353A69"/>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6770"/>
    <w:rsid w:val="00367B5C"/>
    <w:rsid w:val="00367CD5"/>
    <w:rsid w:val="003711B7"/>
    <w:rsid w:val="00371CC6"/>
    <w:rsid w:val="00372217"/>
    <w:rsid w:val="003739AB"/>
    <w:rsid w:val="00373D9D"/>
    <w:rsid w:val="00373E9D"/>
    <w:rsid w:val="00374785"/>
    <w:rsid w:val="00374BEC"/>
    <w:rsid w:val="003751B0"/>
    <w:rsid w:val="00375270"/>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2C3"/>
    <w:rsid w:val="003829AC"/>
    <w:rsid w:val="00382AB6"/>
    <w:rsid w:val="00382FA1"/>
    <w:rsid w:val="00383552"/>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D08"/>
    <w:rsid w:val="00396D7F"/>
    <w:rsid w:val="0039799A"/>
    <w:rsid w:val="00397B51"/>
    <w:rsid w:val="003A055E"/>
    <w:rsid w:val="003A0992"/>
    <w:rsid w:val="003A0ACF"/>
    <w:rsid w:val="003A108B"/>
    <w:rsid w:val="003A11B7"/>
    <w:rsid w:val="003A16E2"/>
    <w:rsid w:val="003A1B82"/>
    <w:rsid w:val="003A20D2"/>
    <w:rsid w:val="003A20F3"/>
    <w:rsid w:val="003A26E1"/>
    <w:rsid w:val="003A29AC"/>
    <w:rsid w:val="003A38B6"/>
    <w:rsid w:val="003A39C3"/>
    <w:rsid w:val="003A3D55"/>
    <w:rsid w:val="003A3DEA"/>
    <w:rsid w:val="003A40C6"/>
    <w:rsid w:val="003A4572"/>
    <w:rsid w:val="003A475B"/>
    <w:rsid w:val="003A4C5B"/>
    <w:rsid w:val="003A4CDD"/>
    <w:rsid w:val="003A4EAF"/>
    <w:rsid w:val="003A504A"/>
    <w:rsid w:val="003A5756"/>
    <w:rsid w:val="003A5804"/>
    <w:rsid w:val="003A58EA"/>
    <w:rsid w:val="003A5BEE"/>
    <w:rsid w:val="003A5C57"/>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6852"/>
    <w:rsid w:val="003B7417"/>
    <w:rsid w:val="003B7782"/>
    <w:rsid w:val="003B7FFA"/>
    <w:rsid w:val="003C0697"/>
    <w:rsid w:val="003C0C03"/>
    <w:rsid w:val="003C0FE1"/>
    <w:rsid w:val="003C14E0"/>
    <w:rsid w:val="003C1FCC"/>
    <w:rsid w:val="003C216C"/>
    <w:rsid w:val="003C2227"/>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0C43"/>
    <w:rsid w:val="003D1253"/>
    <w:rsid w:val="003D2B0F"/>
    <w:rsid w:val="003D2C8D"/>
    <w:rsid w:val="003D3448"/>
    <w:rsid w:val="003D36B8"/>
    <w:rsid w:val="003D38C9"/>
    <w:rsid w:val="003D3B93"/>
    <w:rsid w:val="003D3DEC"/>
    <w:rsid w:val="003D42AD"/>
    <w:rsid w:val="003D42C5"/>
    <w:rsid w:val="003D4A45"/>
    <w:rsid w:val="003D4CDC"/>
    <w:rsid w:val="003D4DDE"/>
    <w:rsid w:val="003D55E3"/>
    <w:rsid w:val="003D595E"/>
    <w:rsid w:val="003D5AC4"/>
    <w:rsid w:val="003D5D2D"/>
    <w:rsid w:val="003D5E0F"/>
    <w:rsid w:val="003D5EAC"/>
    <w:rsid w:val="003D5EE2"/>
    <w:rsid w:val="003D61E2"/>
    <w:rsid w:val="003D6904"/>
    <w:rsid w:val="003D6F7E"/>
    <w:rsid w:val="003D7DB8"/>
    <w:rsid w:val="003D7DDC"/>
    <w:rsid w:val="003D7F5C"/>
    <w:rsid w:val="003E05DE"/>
    <w:rsid w:val="003E0627"/>
    <w:rsid w:val="003E0F5B"/>
    <w:rsid w:val="003E106A"/>
    <w:rsid w:val="003E18F8"/>
    <w:rsid w:val="003E213C"/>
    <w:rsid w:val="003E27FF"/>
    <w:rsid w:val="003E2986"/>
    <w:rsid w:val="003E2AFD"/>
    <w:rsid w:val="003E2B6D"/>
    <w:rsid w:val="003E3D1E"/>
    <w:rsid w:val="003E41D5"/>
    <w:rsid w:val="003E422A"/>
    <w:rsid w:val="003E4244"/>
    <w:rsid w:val="003E43CC"/>
    <w:rsid w:val="003E43DA"/>
    <w:rsid w:val="003E4567"/>
    <w:rsid w:val="003E4ACF"/>
    <w:rsid w:val="003E4CE0"/>
    <w:rsid w:val="003E4F76"/>
    <w:rsid w:val="003E55BD"/>
    <w:rsid w:val="003E5EE5"/>
    <w:rsid w:val="003E5FC7"/>
    <w:rsid w:val="003E664E"/>
    <w:rsid w:val="003E66B9"/>
    <w:rsid w:val="003E6B94"/>
    <w:rsid w:val="003E6CD2"/>
    <w:rsid w:val="003E7A87"/>
    <w:rsid w:val="003E7F41"/>
    <w:rsid w:val="003F0144"/>
    <w:rsid w:val="003F022F"/>
    <w:rsid w:val="003F0320"/>
    <w:rsid w:val="003F0805"/>
    <w:rsid w:val="003F0CBC"/>
    <w:rsid w:val="003F117A"/>
    <w:rsid w:val="003F1F5A"/>
    <w:rsid w:val="003F20D5"/>
    <w:rsid w:val="003F22F7"/>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10227"/>
    <w:rsid w:val="0041028D"/>
    <w:rsid w:val="004106C8"/>
    <w:rsid w:val="00410AE4"/>
    <w:rsid w:val="00410C4E"/>
    <w:rsid w:val="00410E67"/>
    <w:rsid w:val="00410F8D"/>
    <w:rsid w:val="00411153"/>
    <w:rsid w:val="00411C3D"/>
    <w:rsid w:val="00411D73"/>
    <w:rsid w:val="0041218D"/>
    <w:rsid w:val="00412725"/>
    <w:rsid w:val="00412D4A"/>
    <w:rsid w:val="0041350F"/>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2BB"/>
    <w:rsid w:val="00423550"/>
    <w:rsid w:val="00423565"/>
    <w:rsid w:val="00423F0B"/>
    <w:rsid w:val="004246C2"/>
    <w:rsid w:val="004258B7"/>
    <w:rsid w:val="004259C3"/>
    <w:rsid w:val="00425EE3"/>
    <w:rsid w:val="00426902"/>
    <w:rsid w:val="00426ACD"/>
    <w:rsid w:val="00426B9A"/>
    <w:rsid w:val="0042744C"/>
    <w:rsid w:val="00427E6E"/>
    <w:rsid w:val="0043001B"/>
    <w:rsid w:val="004301B9"/>
    <w:rsid w:val="0043074E"/>
    <w:rsid w:val="00431006"/>
    <w:rsid w:val="00431169"/>
    <w:rsid w:val="0043121D"/>
    <w:rsid w:val="004314BF"/>
    <w:rsid w:val="004315D1"/>
    <w:rsid w:val="00431640"/>
    <w:rsid w:val="00431664"/>
    <w:rsid w:val="004321BF"/>
    <w:rsid w:val="00432222"/>
    <w:rsid w:val="004322CE"/>
    <w:rsid w:val="004327FE"/>
    <w:rsid w:val="004328BA"/>
    <w:rsid w:val="00432E3F"/>
    <w:rsid w:val="00433573"/>
    <w:rsid w:val="00433624"/>
    <w:rsid w:val="00433B53"/>
    <w:rsid w:val="004341A8"/>
    <w:rsid w:val="00435319"/>
    <w:rsid w:val="00435C70"/>
    <w:rsid w:val="00435FCB"/>
    <w:rsid w:val="004360D2"/>
    <w:rsid w:val="00436431"/>
    <w:rsid w:val="00437EDA"/>
    <w:rsid w:val="004411DD"/>
    <w:rsid w:val="004412FF"/>
    <w:rsid w:val="00441660"/>
    <w:rsid w:val="00441AEF"/>
    <w:rsid w:val="00443B25"/>
    <w:rsid w:val="00443EF8"/>
    <w:rsid w:val="00443FCA"/>
    <w:rsid w:val="00444441"/>
    <w:rsid w:val="00444842"/>
    <w:rsid w:val="00444C42"/>
    <w:rsid w:val="00444C72"/>
    <w:rsid w:val="00444D80"/>
    <w:rsid w:val="00445D4B"/>
    <w:rsid w:val="00445E1A"/>
    <w:rsid w:val="00445FB4"/>
    <w:rsid w:val="0044666A"/>
    <w:rsid w:val="00447B46"/>
    <w:rsid w:val="00447E12"/>
    <w:rsid w:val="00447F2D"/>
    <w:rsid w:val="00450365"/>
    <w:rsid w:val="00450B78"/>
    <w:rsid w:val="00450CDE"/>
    <w:rsid w:val="00450EFF"/>
    <w:rsid w:val="004513BF"/>
    <w:rsid w:val="00452109"/>
    <w:rsid w:val="004527F9"/>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ED9"/>
    <w:rsid w:val="00463F1C"/>
    <w:rsid w:val="0046456F"/>
    <w:rsid w:val="004645ED"/>
    <w:rsid w:val="00464E4F"/>
    <w:rsid w:val="00465834"/>
    <w:rsid w:val="00465AB9"/>
    <w:rsid w:val="00465F5C"/>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5231"/>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A7"/>
    <w:rsid w:val="004858B8"/>
    <w:rsid w:val="004861AF"/>
    <w:rsid w:val="00486268"/>
    <w:rsid w:val="004862D8"/>
    <w:rsid w:val="0048685C"/>
    <w:rsid w:val="00486BF2"/>
    <w:rsid w:val="00486FD3"/>
    <w:rsid w:val="00490094"/>
    <w:rsid w:val="00490447"/>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3B6D"/>
    <w:rsid w:val="00494A3A"/>
    <w:rsid w:val="00494B0A"/>
    <w:rsid w:val="00495595"/>
    <w:rsid w:val="00496BC4"/>
    <w:rsid w:val="00497086"/>
    <w:rsid w:val="004971B2"/>
    <w:rsid w:val="0049735B"/>
    <w:rsid w:val="0049748C"/>
    <w:rsid w:val="00497A67"/>
    <w:rsid w:val="004A02E3"/>
    <w:rsid w:val="004A030E"/>
    <w:rsid w:val="004A041F"/>
    <w:rsid w:val="004A043F"/>
    <w:rsid w:val="004A1340"/>
    <w:rsid w:val="004A1387"/>
    <w:rsid w:val="004A14C5"/>
    <w:rsid w:val="004A1EA1"/>
    <w:rsid w:val="004A2956"/>
    <w:rsid w:val="004A36BE"/>
    <w:rsid w:val="004A376F"/>
    <w:rsid w:val="004A47EF"/>
    <w:rsid w:val="004A4DAC"/>
    <w:rsid w:val="004A4E32"/>
    <w:rsid w:val="004A52CD"/>
    <w:rsid w:val="004A554C"/>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9CA"/>
    <w:rsid w:val="004B0C82"/>
    <w:rsid w:val="004B14A1"/>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6F71"/>
    <w:rsid w:val="004B753E"/>
    <w:rsid w:val="004B7C38"/>
    <w:rsid w:val="004C0CC9"/>
    <w:rsid w:val="004C125A"/>
    <w:rsid w:val="004C1798"/>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FA6"/>
    <w:rsid w:val="004D21D9"/>
    <w:rsid w:val="004D2467"/>
    <w:rsid w:val="004D24B1"/>
    <w:rsid w:val="004D31E1"/>
    <w:rsid w:val="004D3806"/>
    <w:rsid w:val="004D39C8"/>
    <w:rsid w:val="004D3B0C"/>
    <w:rsid w:val="004D4132"/>
    <w:rsid w:val="004D4CF7"/>
    <w:rsid w:val="004D4D25"/>
    <w:rsid w:val="004D5746"/>
    <w:rsid w:val="004D6349"/>
    <w:rsid w:val="004D6F4B"/>
    <w:rsid w:val="004D75C2"/>
    <w:rsid w:val="004D7E45"/>
    <w:rsid w:val="004E1196"/>
    <w:rsid w:val="004E1372"/>
    <w:rsid w:val="004E1B50"/>
    <w:rsid w:val="004E1C8E"/>
    <w:rsid w:val="004E2F81"/>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342F"/>
    <w:rsid w:val="004F36D3"/>
    <w:rsid w:val="004F37DA"/>
    <w:rsid w:val="004F3C19"/>
    <w:rsid w:val="004F47D1"/>
    <w:rsid w:val="004F4AB7"/>
    <w:rsid w:val="004F4AD7"/>
    <w:rsid w:val="004F4CF5"/>
    <w:rsid w:val="004F513A"/>
    <w:rsid w:val="004F64C2"/>
    <w:rsid w:val="004F65B3"/>
    <w:rsid w:val="004F65EF"/>
    <w:rsid w:val="004F6A87"/>
    <w:rsid w:val="004F761F"/>
    <w:rsid w:val="004F7A69"/>
    <w:rsid w:val="00500439"/>
    <w:rsid w:val="00500B4D"/>
    <w:rsid w:val="00500E51"/>
    <w:rsid w:val="005012AD"/>
    <w:rsid w:val="005015E9"/>
    <w:rsid w:val="00501DC2"/>
    <w:rsid w:val="00501EC9"/>
    <w:rsid w:val="00502926"/>
    <w:rsid w:val="00504CB4"/>
    <w:rsid w:val="00505095"/>
    <w:rsid w:val="0050528B"/>
    <w:rsid w:val="00505486"/>
    <w:rsid w:val="005055B4"/>
    <w:rsid w:val="00506011"/>
    <w:rsid w:val="00506024"/>
    <w:rsid w:val="00506077"/>
    <w:rsid w:val="005064DB"/>
    <w:rsid w:val="00506741"/>
    <w:rsid w:val="00506858"/>
    <w:rsid w:val="00506C41"/>
    <w:rsid w:val="0050753C"/>
    <w:rsid w:val="005078D5"/>
    <w:rsid w:val="0051010C"/>
    <w:rsid w:val="0051028B"/>
    <w:rsid w:val="00510730"/>
    <w:rsid w:val="00510EE7"/>
    <w:rsid w:val="00511079"/>
    <w:rsid w:val="00511304"/>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84"/>
    <w:rsid w:val="005160C5"/>
    <w:rsid w:val="005165FE"/>
    <w:rsid w:val="00516E49"/>
    <w:rsid w:val="005173CA"/>
    <w:rsid w:val="00517DD6"/>
    <w:rsid w:val="00517DD7"/>
    <w:rsid w:val="00520397"/>
    <w:rsid w:val="0052041F"/>
    <w:rsid w:val="00520898"/>
    <w:rsid w:val="00520980"/>
    <w:rsid w:val="0052106D"/>
    <w:rsid w:val="00521160"/>
    <w:rsid w:val="005211B5"/>
    <w:rsid w:val="00521399"/>
    <w:rsid w:val="005215BD"/>
    <w:rsid w:val="00521632"/>
    <w:rsid w:val="005218ED"/>
    <w:rsid w:val="005223DA"/>
    <w:rsid w:val="00522913"/>
    <w:rsid w:val="00523643"/>
    <w:rsid w:val="00523FA2"/>
    <w:rsid w:val="00524692"/>
    <w:rsid w:val="005247C7"/>
    <w:rsid w:val="005248F5"/>
    <w:rsid w:val="00524956"/>
    <w:rsid w:val="00524DE0"/>
    <w:rsid w:val="00525AB0"/>
    <w:rsid w:val="00525E6C"/>
    <w:rsid w:val="00526073"/>
    <w:rsid w:val="00526551"/>
    <w:rsid w:val="00526914"/>
    <w:rsid w:val="00526B55"/>
    <w:rsid w:val="0052705B"/>
    <w:rsid w:val="00527252"/>
    <w:rsid w:val="00527E70"/>
    <w:rsid w:val="00527F54"/>
    <w:rsid w:val="00530457"/>
    <w:rsid w:val="005308D0"/>
    <w:rsid w:val="00530A78"/>
    <w:rsid w:val="0053118F"/>
    <w:rsid w:val="00531BEF"/>
    <w:rsid w:val="00531D99"/>
    <w:rsid w:val="00531E00"/>
    <w:rsid w:val="00533C64"/>
    <w:rsid w:val="00533E41"/>
    <w:rsid w:val="00533EC3"/>
    <w:rsid w:val="005345D2"/>
    <w:rsid w:val="00534915"/>
    <w:rsid w:val="00534A0F"/>
    <w:rsid w:val="00534A65"/>
    <w:rsid w:val="00535229"/>
    <w:rsid w:val="005355AC"/>
    <w:rsid w:val="00535EF0"/>
    <w:rsid w:val="0053631B"/>
    <w:rsid w:val="005365F1"/>
    <w:rsid w:val="00536A3E"/>
    <w:rsid w:val="00536AD4"/>
    <w:rsid w:val="005377C9"/>
    <w:rsid w:val="0053783C"/>
    <w:rsid w:val="00537CB6"/>
    <w:rsid w:val="0054038A"/>
    <w:rsid w:val="005408BA"/>
    <w:rsid w:val="005409B9"/>
    <w:rsid w:val="00540A6C"/>
    <w:rsid w:val="00540C3C"/>
    <w:rsid w:val="00540E48"/>
    <w:rsid w:val="00542119"/>
    <w:rsid w:val="005422AE"/>
    <w:rsid w:val="00542455"/>
    <w:rsid w:val="0054332B"/>
    <w:rsid w:val="0054345E"/>
    <w:rsid w:val="00543928"/>
    <w:rsid w:val="005447A5"/>
    <w:rsid w:val="00544BA5"/>
    <w:rsid w:val="00544E07"/>
    <w:rsid w:val="00545132"/>
    <w:rsid w:val="00545344"/>
    <w:rsid w:val="0054571C"/>
    <w:rsid w:val="005458B0"/>
    <w:rsid w:val="0054626D"/>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051"/>
    <w:rsid w:val="005557EE"/>
    <w:rsid w:val="00555972"/>
    <w:rsid w:val="00555F61"/>
    <w:rsid w:val="005576FC"/>
    <w:rsid w:val="00557DF8"/>
    <w:rsid w:val="005606C6"/>
    <w:rsid w:val="00560B51"/>
    <w:rsid w:val="005614EC"/>
    <w:rsid w:val="005614F3"/>
    <w:rsid w:val="00561884"/>
    <w:rsid w:val="00561AF5"/>
    <w:rsid w:val="00562A18"/>
    <w:rsid w:val="00562A2F"/>
    <w:rsid w:val="00562C9C"/>
    <w:rsid w:val="00563336"/>
    <w:rsid w:val="00563C45"/>
    <w:rsid w:val="00563FC3"/>
    <w:rsid w:val="00564545"/>
    <w:rsid w:val="0056473C"/>
    <w:rsid w:val="00565F03"/>
    <w:rsid w:val="00566407"/>
    <w:rsid w:val="005664EE"/>
    <w:rsid w:val="00566B1D"/>
    <w:rsid w:val="005676BC"/>
    <w:rsid w:val="00567C57"/>
    <w:rsid w:val="005720ED"/>
    <w:rsid w:val="005721A7"/>
    <w:rsid w:val="00573440"/>
    <w:rsid w:val="005737B2"/>
    <w:rsid w:val="00573B1A"/>
    <w:rsid w:val="00574157"/>
    <w:rsid w:val="00574CF3"/>
    <w:rsid w:val="00574E5A"/>
    <w:rsid w:val="00575092"/>
    <w:rsid w:val="00575C40"/>
    <w:rsid w:val="005775A7"/>
    <w:rsid w:val="00577645"/>
    <w:rsid w:val="0057771F"/>
    <w:rsid w:val="0057798F"/>
    <w:rsid w:val="00580A2B"/>
    <w:rsid w:val="00580B01"/>
    <w:rsid w:val="00580D5F"/>
    <w:rsid w:val="00580DAD"/>
    <w:rsid w:val="00581377"/>
    <w:rsid w:val="00581934"/>
    <w:rsid w:val="00582A13"/>
    <w:rsid w:val="00582F6F"/>
    <w:rsid w:val="00583B6A"/>
    <w:rsid w:val="00583D6B"/>
    <w:rsid w:val="0058466A"/>
    <w:rsid w:val="00584E86"/>
    <w:rsid w:val="005856A9"/>
    <w:rsid w:val="005858B0"/>
    <w:rsid w:val="005868B6"/>
    <w:rsid w:val="00586AFB"/>
    <w:rsid w:val="00586D03"/>
    <w:rsid w:val="00587B92"/>
    <w:rsid w:val="00587E83"/>
    <w:rsid w:val="00590102"/>
    <w:rsid w:val="005901D4"/>
    <w:rsid w:val="00590874"/>
    <w:rsid w:val="00590C11"/>
    <w:rsid w:val="00590F4E"/>
    <w:rsid w:val="00590FF2"/>
    <w:rsid w:val="0059119F"/>
    <w:rsid w:val="0059175C"/>
    <w:rsid w:val="00591764"/>
    <w:rsid w:val="00591806"/>
    <w:rsid w:val="00592A06"/>
    <w:rsid w:val="00592CCD"/>
    <w:rsid w:val="00592E83"/>
    <w:rsid w:val="00593308"/>
    <w:rsid w:val="0059355D"/>
    <w:rsid w:val="00593726"/>
    <w:rsid w:val="005943EA"/>
    <w:rsid w:val="0059440F"/>
    <w:rsid w:val="00594A8D"/>
    <w:rsid w:val="00594CF0"/>
    <w:rsid w:val="00594F33"/>
    <w:rsid w:val="00595540"/>
    <w:rsid w:val="0059595E"/>
    <w:rsid w:val="00595AF3"/>
    <w:rsid w:val="005962C2"/>
    <w:rsid w:val="00596896"/>
    <w:rsid w:val="00596944"/>
    <w:rsid w:val="00596BF6"/>
    <w:rsid w:val="00597328"/>
    <w:rsid w:val="0059734A"/>
    <w:rsid w:val="005979CD"/>
    <w:rsid w:val="00597BF5"/>
    <w:rsid w:val="005A04A6"/>
    <w:rsid w:val="005A0A0E"/>
    <w:rsid w:val="005A141A"/>
    <w:rsid w:val="005A1BF1"/>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6D06"/>
    <w:rsid w:val="005A70AA"/>
    <w:rsid w:val="005A73BF"/>
    <w:rsid w:val="005A780E"/>
    <w:rsid w:val="005A79FE"/>
    <w:rsid w:val="005A7BA7"/>
    <w:rsid w:val="005B034C"/>
    <w:rsid w:val="005B0CB9"/>
    <w:rsid w:val="005B23F8"/>
    <w:rsid w:val="005B262A"/>
    <w:rsid w:val="005B2845"/>
    <w:rsid w:val="005B318C"/>
    <w:rsid w:val="005B3581"/>
    <w:rsid w:val="005B3891"/>
    <w:rsid w:val="005B3B58"/>
    <w:rsid w:val="005B40E6"/>
    <w:rsid w:val="005B447A"/>
    <w:rsid w:val="005B4484"/>
    <w:rsid w:val="005B4855"/>
    <w:rsid w:val="005B4D68"/>
    <w:rsid w:val="005B5264"/>
    <w:rsid w:val="005B53D3"/>
    <w:rsid w:val="005B54AF"/>
    <w:rsid w:val="005B563C"/>
    <w:rsid w:val="005B59A3"/>
    <w:rsid w:val="005B5FD5"/>
    <w:rsid w:val="005B61CF"/>
    <w:rsid w:val="005B739A"/>
    <w:rsid w:val="005C076D"/>
    <w:rsid w:val="005C0D62"/>
    <w:rsid w:val="005C0F86"/>
    <w:rsid w:val="005C1388"/>
    <w:rsid w:val="005C1419"/>
    <w:rsid w:val="005C1941"/>
    <w:rsid w:val="005C19C9"/>
    <w:rsid w:val="005C1C66"/>
    <w:rsid w:val="005C1F48"/>
    <w:rsid w:val="005C1FCB"/>
    <w:rsid w:val="005C26BC"/>
    <w:rsid w:val="005C2E92"/>
    <w:rsid w:val="005C2FCD"/>
    <w:rsid w:val="005C315B"/>
    <w:rsid w:val="005C32F4"/>
    <w:rsid w:val="005C354A"/>
    <w:rsid w:val="005C3851"/>
    <w:rsid w:val="005C3AAF"/>
    <w:rsid w:val="005C3FF7"/>
    <w:rsid w:val="005C415A"/>
    <w:rsid w:val="005C41A6"/>
    <w:rsid w:val="005C4A8E"/>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B87"/>
    <w:rsid w:val="005D3F88"/>
    <w:rsid w:val="005D3FD0"/>
    <w:rsid w:val="005D4443"/>
    <w:rsid w:val="005D4EAC"/>
    <w:rsid w:val="005D5564"/>
    <w:rsid w:val="005D5712"/>
    <w:rsid w:val="005D599C"/>
    <w:rsid w:val="005D5B8C"/>
    <w:rsid w:val="005D694A"/>
    <w:rsid w:val="005D73AA"/>
    <w:rsid w:val="005D7797"/>
    <w:rsid w:val="005E0681"/>
    <w:rsid w:val="005E0AB7"/>
    <w:rsid w:val="005E1830"/>
    <w:rsid w:val="005E2570"/>
    <w:rsid w:val="005E2648"/>
    <w:rsid w:val="005E31A4"/>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E7C6E"/>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24B"/>
    <w:rsid w:val="005F46EE"/>
    <w:rsid w:val="005F480F"/>
    <w:rsid w:val="005F5317"/>
    <w:rsid w:val="005F5495"/>
    <w:rsid w:val="005F5744"/>
    <w:rsid w:val="005F609D"/>
    <w:rsid w:val="005F60E3"/>
    <w:rsid w:val="005F62BD"/>
    <w:rsid w:val="005F6E99"/>
    <w:rsid w:val="005F701A"/>
    <w:rsid w:val="005F70FC"/>
    <w:rsid w:val="005F74F2"/>
    <w:rsid w:val="005F7754"/>
    <w:rsid w:val="005F7958"/>
    <w:rsid w:val="005F7EBB"/>
    <w:rsid w:val="006001A9"/>
    <w:rsid w:val="006006D3"/>
    <w:rsid w:val="006006EB"/>
    <w:rsid w:val="00600716"/>
    <w:rsid w:val="00600D44"/>
    <w:rsid w:val="00600E98"/>
    <w:rsid w:val="006014CD"/>
    <w:rsid w:val="006017CF"/>
    <w:rsid w:val="00602060"/>
    <w:rsid w:val="006024C3"/>
    <w:rsid w:val="006026A9"/>
    <w:rsid w:val="006035FF"/>
    <w:rsid w:val="00603EB8"/>
    <w:rsid w:val="00604233"/>
    <w:rsid w:val="00605020"/>
    <w:rsid w:val="0060506D"/>
    <w:rsid w:val="006050F9"/>
    <w:rsid w:val="00605399"/>
    <w:rsid w:val="006056E3"/>
    <w:rsid w:val="00605934"/>
    <w:rsid w:val="00605E2F"/>
    <w:rsid w:val="006062E8"/>
    <w:rsid w:val="00606574"/>
    <w:rsid w:val="00606EE7"/>
    <w:rsid w:val="00607331"/>
    <w:rsid w:val="00607851"/>
    <w:rsid w:val="00607994"/>
    <w:rsid w:val="00610261"/>
    <w:rsid w:val="006105F9"/>
    <w:rsid w:val="00610BC2"/>
    <w:rsid w:val="00610FF2"/>
    <w:rsid w:val="00611CE5"/>
    <w:rsid w:val="00612F7E"/>
    <w:rsid w:val="006130D9"/>
    <w:rsid w:val="0061361E"/>
    <w:rsid w:val="00613656"/>
    <w:rsid w:val="0061368F"/>
    <w:rsid w:val="00613E12"/>
    <w:rsid w:val="00614325"/>
    <w:rsid w:val="00614447"/>
    <w:rsid w:val="00614880"/>
    <w:rsid w:val="00614BB1"/>
    <w:rsid w:val="0061531C"/>
    <w:rsid w:val="00615E43"/>
    <w:rsid w:val="0061660B"/>
    <w:rsid w:val="00616DF4"/>
    <w:rsid w:val="00617340"/>
    <w:rsid w:val="00617394"/>
    <w:rsid w:val="006173FF"/>
    <w:rsid w:val="006179C6"/>
    <w:rsid w:val="00617DD7"/>
    <w:rsid w:val="0062053C"/>
    <w:rsid w:val="00620E81"/>
    <w:rsid w:val="006216A4"/>
    <w:rsid w:val="00621A84"/>
    <w:rsid w:val="00622B54"/>
    <w:rsid w:val="006241DF"/>
    <w:rsid w:val="0062455D"/>
    <w:rsid w:val="00624A46"/>
    <w:rsid w:val="006253C0"/>
    <w:rsid w:val="00625B6C"/>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16"/>
    <w:rsid w:val="00632BCC"/>
    <w:rsid w:val="00632D2C"/>
    <w:rsid w:val="00633EE9"/>
    <w:rsid w:val="00634235"/>
    <w:rsid w:val="00634570"/>
    <w:rsid w:val="00634726"/>
    <w:rsid w:val="00634AD6"/>
    <w:rsid w:val="00634E33"/>
    <w:rsid w:val="00634EB5"/>
    <w:rsid w:val="00634FDA"/>
    <w:rsid w:val="00635875"/>
    <w:rsid w:val="00635959"/>
    <w:rsid w:val="006359E8"/>
    <w:rsid w:val="00635AC9"/>
    <w:rsid w:val="00635DF2"/>
    <w:rsid w:val="006360AD"/>
    <w:rsid w:val="0063666D"/>
    <w:rsid w:val="0063696E"/>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618"/>
    <w:rsid w:val="00645AC0"/>
    <w:rsid w:val="00645CB8"/>
    <w:rsid w:val="00645EE6"/>
    <w:rsid w:val="006464DE"/>
    <w:rsid w:val="00646561"/>
    <w:rsid w:val="006465CA"/>
    <w:rsid w:val="00647D55"/>
    <w:rsid w:val="00647E7F"/>
    <w:rsid w:val="00650AAB"/>
    <w:rsid w:val="00651A17"/>
    <w:rsid w:val="00651AA8"/>
    <w:rsid w:val="00651AE2"/>
    <w:rsid w:val="00651CB2"/>
    <w:rsid w:val="00652913"/>
    <w:rsid w:val="00652CEE"/>
    <w:rsid w:val="00652D75"/>
    <w:rsid w:val="0065380C"/>
    <w:rsid w:val="00653CE8"/>
    <w:rsid w:val="0065413F"/>
    <w:rsid w:val="006543AB"/>
    <w:rsid w:val="00654665"/>
    <w:rsid w:val="006549F0"/>
    <w:rsid w:val="00654E3C"/>
    <w:rsid w:val="00655480"/>
    <w:rsid w:val="00655BAB"/>
    <w:rsid w:val="00656786"/>
    <w:rsid w:val="0065740C"/>
    <w:rsid w:val="00657DCF"/>
    <w:rsid w:val="006602E3"/>
    <w:rsid w:val="00660597"/>
    <w:rsid w:val="006614A2"/>
    <w:rsid w:val="006622D2"/>
    <w:rsid w:val="00662737"/>
    <w:rsid w:val="00663F87"/>
    <w:rsid w:val="00664B4E"/>
    <w:rsid w:val="006653C0"/>
    <w:rsid w:val="0066544C"/>
    <w:rsid w:val="0066568E"/>
    <w:rsid w:val="006656A0"/>
    <w:rsid w:val="006659B6"/>
    <w:rsid w:val="00665E4E"/>
    <w:rsid w:val="0066624B"/>
    <w:rsid w:val="006665F6"/>
    <w:rsid w:val="006668C5"/>
    <w:rsid w:val="006668D1"/>
    <w:rsid w:val="006671B0"/>
    <w:rsid w:val="0066776B"/>
    <w:rsid w:val="00670718"/>
    <w:rsid w:val="00670ACC"/>
    <w:rsid w:val="00672B19"/>
    <w:rsid w:val="00672B53"/>
    <w:rsid w:val="00672F34"/>
    <w:rsid w:val="006731A2"/>
    <w:rsid w:val="00673BBB"/>
    <w:rsid w:val="00673C13"/>
    <w:rsid w:val="00674398"/>
    <w:rsid w:val="00674729"/>
    <w:rsid w:val="00674C61"/>
    <w:rsid w:val="00674C84"/>
    <w:rsid w:val="00675AC0"/>
    <w:rsid w:val="00675B65"/>
    <w:rsid w:val="00675C4D"/>
    <w:rsid w:val="00675DE7"/>
    <w:rsid w:val="00675FAC"/>
    <w:rsid w:val="00676376"/>
    <w:rsid w:val="006763A5"/>
    <w:rsid w:val="0067658A"/>
    <w:rsid w:val="006766CB"/>
    <w:rsid w:val="00676991"/>
    <w:rsid w:val="00676C53"/>
    <w:rsid w:val="00676E5E"/>
    <w:rsid w:val="00677172"/>
    <w:rsid w:val="00677362"/>
    <w:rsid w:val="00677836"/>
    <w:rsid w:val="006778C5"/>
    <w:rsid w:val="00677E52"/>
    <w:rsid w:val="006810EF"/>
    <w:rsid w:val="00681475"/>
    <w:rsid w:val="00681811"/>
    <w:rsid w:val="00681C57"/>
    <w:rsid w:val="00681CDC"/>
    <w:rsid w:val="00681CE1"/>
    <w:rsid w:val="00681D96"/>
    <w:rsid w:val="00682008"/>
    <w:rsid w:val="00682130"/>
    <w:rsid w:val="006831BA"/>
    <w:rsid w:val="006831DF"/>
    <w:rsid w:val="00683224"/>
    <w:rsid w:val="006838A4"/>
    <w:rsid w:val="00683EC6"/>
    <w:rsid w:val="0068461D"/>
    <w:rsid w:val="00684A2C"/>
    <w:rsid w:val="00685869"/>
    <w:rsid w:val="00685CD4"/>
    <w:rsid w:val="00686126"/>
    <w:rsid w:val="006868B9"/>
    <w:rsid w:val="00686934"/>
    <w:rsid w:val="00687038"/>
    <w:rsid w:val="006870F6"/>
    <w:rsid w:val="006875BB"/>
    <w:rsid w:val="006877B4"/>
    <w:rsid w:val="00687B6F"/>
    <w:rsid w:val="00690039"/>
    <w:rsid w:val="00690DEE"/>
    <w:rsid w:val="0069151A"/>
    <w:rsid w:val="0069219F"/>
    <w:rsid w:val="00692214"/>
    <w:rsid w:val="006936B4"/>
    <w:rsid w:val="0069374D"/>
    <w:rsid w:val="00693775"/>
    <w:rsid w:val="00693A3B"/>
    <w:rsid w:val="00693C06"/>
    <w:rsid w:val="0069456D"/>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2A4"/>
    <w:rsid w:val="006A7472"/>
    <w:rsid w:val="006A747C"/>
    <w:rsid w:val="006A7BD3"/>
    <w:rsid w:val="006B008A"/>
    <w:rsid w:val="006B042A"/>
    <w:rsid w:val="006B09C2"/>
    <w:rsid w:val="006B0F77"/>
    <w:rsid w:val="006B0F93"/>
    <w:rsid w:val="006B1AF0"/>
    <w:rsid w:val="006B26B6"/>
    <w:rsid w:val="006B2833"/>
    <w:rsid w:val="006B2AC5"/>
    <w:rsid w:val="006B2C7D"/>
    <w:rsid w:val="006B3426"/>
    <w:rsid w:val="006B3C1E"/>
    <w:rsid w:val="006B3E7A"/>
    <w:rsid w:val="006B4158"/>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1D33"/>
    <w:rsid w:val="006C2032"/>
    <w:rsid w:val="006C2677"/>
    <w:rsid w:val="006C3822"/>
    <w:rsid w:val="006C388B"/>
    <w:rsid w:val="006C3B34"/>
    <w:rsid w:val="006C3DCE"/>
    <w:rsid w:val="006C3E8F"/>
    <w:rsid w:val="006C3FB7"/>
    <w:rsid w:val="006C43EA"/>
    <w:rsid w:val="006C5E40"/>
    <w:rsid w:val="006C6263"/>
    <w:rsid w:val="006C65FB"/>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3F46"/>
    <w:rsid w:val="006E448F"/>
    <w:rsid w:val="006E45A6"/>
    <w:rsid w:val="006E467F"/>
    <w:rsid w:val="006E47C1"/>
    <w:rsid w:val="006E49B3"/>
    <w:rsid w:val="006E4B56"/>
    <w:rsid w:val="006E4BCA"/>
    <w:rsid w:val="006E4D2B"/>
    <w:rsid w:val="006E563E"/>
    <w:rsid w:val="006E5DED"/>
    <w:rsid w:val="006E6004"/>
    <w:rsid w:val="006E601E"/>
    <w:rsid w:val="006E615F"/>
    <w:rsid w:val="006E6F8E"/>
    <w:rsid w:val="006E7871"/>
    <w:rsid w:val="006E7A25"/>
    <w:rsid w:val="006E7D87"/>
    <w:rsid w:val="006F0153"/>
    <w:rsid w:val="006F0243"/>
    <w:rsid w:val="006F1E61"/>
    <w:rsid w:val="006F218F"/>
    <w:rsid w:val="006F3158"/>
    <w:rsid w:val="006F4D0C"/>
    <w:rsid w:val="006F579B"/>
    <w:rsid w:val="006F5B09"/>
    <w:rsid w:val="006F5BDF"/>
    <w:rsid w:val="006F6054"/>
    <w:rsid w:val="006F61C4"/>
    <w:rsid w:val="006F65AC"/>
    <w:rsid w:val="006F72BF"/>
    <w:rsid w:val="006F7538"/>
    <w:rsid w:val="006F78D1"/>
    <w:rsid w:val="006F791C"/>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1ECC"/>
    <w:rsid w:val="0071227D"/>
    <w:rsid w:val="0071232C"/>
    <w:rsid w:val="00712706"/>
    <w:rsid w:val="00712E43"/>
    <w:rsid w:val="007139A0"/>
    <w:rsid w:val="00713E47"/>
    <w:rsid w:val="00713E71"/>
    <w:rsid w:val="0071495C"/>
    <w:rsid w:val="00715F36"/>
    <w:rsid w:val="007169C7"/>
    <w:rsid w:val="00717193"/>
    <w:rsid w:val="007174FE"/>
    <w:rsid w:val="00717651"/>
    <w:rsid w:val="00717E80"/>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27933"/>
    <w:rsid w:val="0073018D"/>
    <w:rsid w:val="00730D2E"/>
    <w:rsid w:val="00732418"/>
    <w:rsid w:val="00732568"/>
    <w:rsid w:val="007325F5"/>
    <w:rsid w:val="00733552"/>
    <w:rsid w:val="00733CD4"/>
    <w:rsid w:val="00733D2C"/>
    <w:rsid w:val="00734531"/>
    <w:rsid w:val="00734B22"/>
    <w:rsid w:val="00735159"/>
    <w:rsid w:val="007359D2"/>
    <w:rsid w:val="00735A6C"/>
    <w:rsid w:val="00735C16"/>
    <w:rsid w:val="00735F7B"/>
    <w:rsid w:val="007360DD"/>
    <w:rsid w:val="00736376"/>
    <w:rsid w:val="00737F3F"/>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AC3"/>
    <w:rsid w:val="00744D52"/>
    <w:rsid w:val="00744F03"/>
    <w:rsid w:val="00745217"/>
    <w:rsid w:val="007460E1"/>
    <w:rsid w:val="0074665D"/>
    <w:rsid w:val="00746AB4"/>
    <w:rsid w:val="00747D74"/>
    <w:rsid w:val="00747DBB"/>
    <w:rsid w:val="00747EB0"/>
    <w:rsid w:val="007501D5"/>
    <w:rsid w:val="00750305"/>
    <w:rsid w:val="00750DBA"/>
    <w:rsid w:val="007510BD"/>
    <w:rsid w:val="0075110E"/>
    <w:rsid w:val="00751389"/>
    <w:rsid w:val="0075220A"/>
    <w:rsid w:val="007523FC"/>
    <w:rsid w:val="007526D8"/>
    <w:rsid w:val="00752A0D"/>
    <w:rsid w:val="00752B94"/>
    <w:rsid w:val="00752F7F"/>
    <w:rsid w:val="0075380E"/>
    <w:rsid w:val="00753D54"/>
    <w:rsid w:val="00753DFC"/>
    <w:rsid w:val="00754768"/>
    <w:rsid w:val="007554C6"/>
    <w:rsid w:val="0075572F"/>
    <w:rsid w:val="007557EB"/>
    <w:rsid w:val="00755DA4"/>
    <w:rsid w:val="007560D5"/>
    <w:rsid w:val="00756F1E"/>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2F4"/>
    <w:rsid w:val="00765311"/>
    <w:rsid w:val="00765373"/>
    <w:rsid w:val="00765676"/>
    <w:rsid w:val="00765C37"/>
    <w:rsid w:val="00765D2D"/>
    <w:rsid w:val="00765DB0"/>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2F8"/>
    <w:rsid w:val="00776A68"/>
    <w:rsid w:val="00776C8E"/>
    <w:rsid w:val="00777FB7"/>
    <w:rsid w:val="007801CA"/>
    <w:rsid w:val="00780AA8"/>
    <w:rsid w:val="00780D57"/>
    <w:rsid w:val="007818A5"/>
    <w:rsid w:val="00781931"/>
    <w:rsid w:val="00781EBC"/>
    <w:rsid w:val="0078237A"/>
    <w:rsid w:val="0078244E"/>
    <w:rsid w:val="00782746"/>
    <w:rsid w:val="0078284A"/>
    <w:rsid w:val="00782937"/>
    <w:rsid w:val="00783775"/>
    <w:rsid w:val="00783E1D"/>
    <w:rsid w:val="00784BE5"/>
    <w:rsid w:val="00784C0D"/>
    <w:rsid w:val="00785023"/>
    <w:rsid w:val="00785421"/>
    <w:rsid w:val="00785BAB"/>
    <w:rsid w:val="00785C76"/>
    <w:rsid w:val="00786091"/>
    <w:rsid w:val="00787525"/>
    <w:rsid w:val="007876A3"/>
    <w:rsid w:val="00790B68"/>
    <w:rsid w:val="00790F12"/>
    <w:rsid w:val="007912DE"/>
    <w:rsid w:val="00792D3C"/>
    <w:rsid w:val="00793DCC"/>
    <w:rsid w:val="00794419"/>
    <w:rsid w:val="00794460"/>
    <w:rsid w:val="007954F6"/>
    <w:rsid w:val="00795C14"/>
    <w:rsid w:val="007973FD"/>
    <w:rsid w:val="007A0209"/>
    <w:rsid w:val="007A0BD8"/>
    <w:rsid w:val="007A11B2"/>
    <w:rsid w:val="007A129F"/>
    <w:rsid w:val="007A132F"/>
    <w:rsid w:val="007A13DB"/>
    <w:rsid w:val="007A23D4"/>
    <w:rsid w:val="007A2527"/>
    <w:rsid w:val="007A3166"/>
    <w:rsid w:val="007A33BF"/>
    <w:rsid w:val="007A36BD"/>
    <w:rsid w:val="007A4648"/>
    <w:rsid w:val="007A4761"/>
    <w:rsid w:val="007A4A2D"/>
    <w:rsid w:val="007A5694"/>
    <w:rsid w:val="007A5747"/>
    <w:rsid w:val="007A5966"/>
    <w:rsid w:val="007A5987"/>
    <w:rsid w:val="007A5C1F"/>
    <w:rsid w:val="007A6558"/>
    <w:rsid w:val="007A69E7"/>
    <w:rsid w:val="007A6ABF"/>
    <w:rsid w:val="007A75A0"/>
    <w:rsid w:val="007A79B5"/>
    <w:rsid w:val="007A7E45"/>
    <w:rsid w:val="007A7E98"/>
    <w:rsid w:val="007A7F71"/>
    <w:rsid w:val="007B00A8"/>
    <w:rsid w:val="007B07B6"/>
    <w:rsid w:val="007B0A7F"/>
    <w:rsid w:val="007B0B17"/>
    <w:rsid w:val="007B1103"/>
    <w:rsid w:val="007B17B0"/>
    <w:rsid w:val="007B2068"/>
    <w:rsid w:val="007B20E3"/>
    <w:rsid w:val="007B33E9"/>
    <w:rsid w:val="007B3AB6"/>
    <w:rsid w:val="007B4326"/>
    <w:rsid w:val="007B529F"/>
    <w:rsid w:val="007B584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C7F39"/>
    <w:rsid w:val="007D0272"/>
    <w:rsid w:val="007D09D3"/>
    <w:rsid w:val="007D1698"/>
    <w:rsid w:val="007D26D9"/>
    <w:rsid w:val="007D2A4C"/>
    <w:rsid w:val="007D332D"/>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EA7"/>
    <w:rsid w:val="007E3FB3"/>
    <w:rsid w:val="007E4038"/>
    <w:rsid w:val="007E4185"/>
    <w:rsid w:val="007E43C6"/>
    <w:rsid w:val="007E45B5"/>
    <w:rsid w:val="007E45F1"/>
    <w:rsid w:val="007E485C"/>
    <w:rsid w:val="007E4AC3"/>
    <w:rsid w:val="007E4B05"/>
    <w:rsid w:val="007E4F11"/>
    <w:rsid w:val="007E55B3"/>
    <w:rsid w:val="007E58BF"/>
    <w:rsid w:val="007E69A7"/>
    <w:rsid w:val="007E6C72"/>
    <w:rsid w:val="007E78F3"/>
    <w:rsid w:val="007E7F00"/>
    <w:rsid w:val="007F0317"/>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4FC9"/>
    <w:rsid w:val="007F5929"/>
    <w:rsid w:val="007F631F"/>
    <w:rsid w:val="007F6350"/>
    <w:rsid w:val="007F6C64"/>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137"/>
    <w:rsid w:val="008027CA"/>
    <w:rsid w:val="00802894"/>
    <w:rsid w:val="008039A1"/>
    <w:rsid w:val="00803AAC"/>
    <w:rsid w:val="00804153"/>
    <w:rsid w:val="00804275"/>
    <w:rsid w:val="008045CF"/>
    <w:rsid w:val="00804654"/>
    <w:rsid w:val="008048B6"/>
    <w:rsid w:val="00804C8C"/>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719"/>
    <w:rsid w:val="00816A58"/>
    <w:rsid w:val="00817414"/>
    <w:rsid w:val="00817B0F"/>
    <w:rsid w:val="00820019"/>
    <w:rsid w:val="008200FC"/>
    <w:rsid w:val="00820454"/>
    <w:rsid w:val="0082068F"/>
    <w:rsid w:val="00820BCE"/>
    <w:rsid w:val="00821122"/>
    <w:rsid w:val="00821140"/>
    <w:rsid w:val="008213FC"/>
    <w:rsid w:val="00822CF4"/>
    <w:rsid w:val="00825813"/>
    <w:rsid w:val="00825C4E"/>
    <w:rsid w:val="00826B13"/>
    <w:rsid w:val="00826B4C"/>
    <w:rsid w:val="00826BD9"/>
    <w:rsid w:val="00827ECB"/>
    <w:rsid w:val="00830209"/>
    <w:rsid w:val="0083055D"/>
    <w:rsid w:val="00830C72"/>
    <w:rsid w:val="008314D9"/>
    <w:rsid w:val="00831568"/>
    <w:rsid w:val="00831722"/>
    <w:rsid w:val="00831761"/>
    <w:rsid w:val="00831B4F"/>
    <w:rsid w:val="00832043"/>
    <w:rsid w:val="00832474"/>
    <w:rsid w:val="00833C13"/>
    <w:rsid w:val="00833E5A"/>
    <w:rsid w:val="00834103"/>
    <w:rsid w:val="008342FA"/>
    <w:rsid w:val="008345BB"/>
    <w:rsid w:val="00834D9D"/>
    <w:rsid w:val="00834F56"/>
    <w:rsid w:val="0083692D"/>
    <w:rsid w:val="00836D0F"/>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12FC"/>
    <w:rsid w:val="00852A76"/>
    <w:rsid w:val="00853041"/>
    <w:rsid w:val="008539BD"/>
    <w:rsid w:val="00853D16"/>
    <w:rsid w:val="00853D36"/>
    <w:rsid w:val="00854D1F"/>
    <w:rsid w:val="00854F65"/>
    <w:rsid w:val="008559E2"/>
    <w:rsid w:val="008561B2"/>
    <w:rsid w:val="00856781"/>
    <w:rsid w:val="00857172"/>
    <w:rsid w:val="00857AA0"/>
    <w:rsid w:val="00857B16"/>
    <w:rsid w:val="00857C64"/>
    <w:rsid w:val="0086026D"/>
    <w:rsid w:val="0086028C"/>
    <w:rsid w:val="00860917"/>
    <w:rsid w:val="008609F4"/>
    <w:rsid w:val="00861495"/>
    <w:rsid w:val="0086159E"/>
    <w:rsid w:val="00861BAB"/>
    <w:rsid w:val="00862462"/>
    <w:rsid w:val="00862548"/>
    <w:rsid w:val="008634BD"/>
    <w:rsid w:val="008639D0"/>
    <w:rsid w:val="00864434"/>
    <w:rsid w:val="008658EB"/>
    <w:rsid w:val="00865998"/>
    <w:rsid w:val="00865AD4"/>
    <w:rsid w:val="00865DB1"/>
    <w:rsid w:val="0086622C"/>
    <w:rsid w:val="0086650B"/>
    <w:rsid w:val="0086779C"/>
    <w:rsid w:val="00867A18"/>
    <w:rsid w:val="00867A51"/>
    <w:rsid w:val="0087091E"/>
    <w:rsid w:val="00870F8E"/>
    <w:rsid w:val="00871E04"/>
    <w:rsid w:val="00871E61"/>
    <w:rsid w:val="00873551"/>
    <w:rsid w:val="008735A4"/>
    <w:rsid w:val="00873E02"/>
    <w:rsid w:val="00873EDC"/>
    <w:rsid w:val="0087409E"/>
    <w:rsid w:val="0087423F"/>
    <w:rsid w:val="00874701"/>
    <w:rsid w:val="00874CEF"/>
    <w:rsid w:val="00875867"/>
    <w:rsid w:val="00875C00"/>
    <w:rsid w:val="0087704A"/>
    <w:rsid w:val="008771BF"/>
    <w:rsid w:val="00877627"/>
    <w:rsid w:val="0087768D"/>
    <w:rsid w:val="008776D1"/>
    <w:rsid w:val="00877A51"/>
    <w:rsid w:val="00877FFB"/>
    <w:rsid w:val="00877FFC"/>
    <w:rsid w:val="00880D79"/>
    <w:rsid w:val="00880E01"/>
    <w:rsid w:val="00881314"/>
    <w:rsid w:val="0088178B"/>
    <w:rsid w:val="00881A49"/>
    <w:rsid w:val="008830A0"/>
    <w:rsid w:val="008836B8"/>
    <w:rsid w:val="00883DB0"/>
    <w:rsid w:val="00884B28"/>
    <w:rsid w:val="0088510F"/>
    <w:rsid w:val="008854BB"/>
    <w:rsid w:val="008855E8"/>
    <w:rsid w:val="00885623"/>
    <w:rsid w:val="00885A0D"/>
    <w:rsid w:val="00885A0E"/>
    <w:rsid w:val="0088679A"/>
    <w:rsid w:val="00886E49"/>
    <w:rsid w:val="00887133"/>
    <w:rsid w:val="00887E46"/>
    <w:rsid w:val="00890B4B"/>
    <w:rsid w:val="00890C42"/>
    <w:rsid w:val="00891548"/>
    <w:rsid w:val="00891676"/>
    <w:rsid w:val="00891D08"/>
    <w:rsid w:val="008921AB"/>
    <w:rsid w:val="0089257A"/>
    <w:rsid w:val="00892B2B"/>
    <w:rsid w:val="00892C89"/>
    <w:rsid w:val="0089324D"/>
    <w:rsid w:val="008933D7"/>
    <w:rsid w:val="00893DFB"/>
    <w:rsid w:val="008947DC"/>
    <w:rsid w:val="00895057"/>
    <w:rsid w:val="00895A3D"/>
    <w:rsid w:val="00895BD3"/>
    <w:rsid w:val="00895C95"/>
    <w:rsid w:val="00895FC3"/>
    <w:rsid w:val="00895FFD"/>
    <w:rsid w:val="008960FA"/>
    <w:rsid w:val="0089650B"/>
    <w:rsid w:val="00896919"/>
    <w:rsid w:val="0089721F"/>
    <w:rsid w:val="00897634"/>
    <w:rsid w:val="008978FF"/>
    <w:rsid w:val="008A0A71"/>
    <w:rsid w:val="008A10A5"/>
    <w:rsid w:val="008A1509"/>
    <w:rsid w:val="008A16D7"/>
    <w:rsid w:val="008A189D"/>
    <w:rsid w:val="008A3357"/>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60C"/>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3C5"/>
    <w:rsid w:val="008B7EEE"/>
    <w:rsid w:val="008C03C8"/>
    <w:rsid w:val="008C04AB"/>
    <w:rsid w:val="008C15DE"/>
    <w:rsid w:val="008C1F7C"/>
    <w:rsid w:val="008C214F"/>
    <w:rsid w:val="008C242C"/>
    <w:rsid w:val="008C2C29"/>
    <w:rsid w:val="008C2E11"/>
    <w:rsid w:val="008C30DE"/>
    <w:rsid w:val="008C33B7"/>
    <w:rsid w:val="008C4082"/>
    <w:rsid w:val="008C43F5"/>
    <w:rsid w:val="008C44DA"/>
    <w:rsid w:val="008C49B5"/>
    <w:rsid w:val="008C4F19"/>
    <w:rsid w:val="008C4F5A"/>
    <w:rsid w:val="008C5073"/>
    <w:rsid w:val="008C5457"/>
    <w:rsid w:val="008C59CA"/>
    <w:rsid w:val="008C610B"/>
    <w:rsid w:val="008C636A"/>
    <w:rsid w:val="008C74B6"/>
    <w:rsid w:val="008C7645"/>
    <w:rsid w:val="008C79F2"/>
    <w:rsid w:val="008D06AD"/>
    <w:rsid w:val="008D0A3C"/>
    <w:rsid w:val="008D0A52"/>
    <w:rsid w:val="008D16CE"/>
    <w:rsid w:val="008D1968"/>
    <w:rsid w:val="008D1AB4"/>
    <w:rsid w:val="008D1B7E"/>
    <w:rsid w:val="008D2253"/>
    <w:rsid w:val="008D2C0A"/>
    <w:rsid w:val="008D3006"/>
    <w:rsid w:val="008D3EEF"/>
    <w:rsid w:val="008D3FEF"/>
    <w:rsid w:val="008D50FE"/>
    <w:rsid w:val="008D51A8"/>
    <w:rsid w:val="008D5698"/>
    <w:rsid w:val="008D587B"/>
    <w:rsid w:val="008D5B7E"/>
    <w:rsid w:val="008D5C1E"/>
    <w:rsid w:val="008D657E"/>
    <w:rsid w:val="008D6676"/>
    <w:rsid w:val="008D6C7B"/>
    <w:rsid w:val="008D7B8C"/>
    <w:rsid w:val="008D7E13"/>
    <w:rsid w:val="008E080B"/>
    <w:rsid w:val="008E13E6"/>
    <w:rsid w:val="008E1E3A"/>
    <w:rsid w:val="008E1FC0"/>
    <w:rsid w:val="008E2066"/>
    <w:rsid w:val="008E275A"/>
    <w:rsid w:val="008E2773"/>
    <w:rsid w:val="008E27FD"/>
    <w:rsid w:val="008E2A95"/>
    <w:rsid w:val="008E3397"/>
    <w:rsid w:val="008E358D"/>
    <w:rsid w:val="008E5161"/>
    <w:rsid w:val="008E589A"/>
    <w:rsid w:val="008E6057"/>
    <w:rsid w:val="008E652E"/>
    <w:rsid w:val="008E6C06"/>
    <w:rsid w:val="008E6CEB"/>
    <w:rsid w:val="008E6EA7"/>
    <w:rsid w:val="008E71E1"/>
    <w:rsid w:val="008E741F"/>
    <w:rsid w:val="008E74FB"/>
    <w:rsid w:val="008E7565"/>
    <w:rsid w:val="008E792E"/>
    <w:rsid w:val="008E7973"/>
    <w:rsid w:val="008F0052"/>
    <w:rsid w:val="008F039D"/>
    <w:rsid w:val="008F1631"/>
    <w:rsid w:val="008F1B0B"/>
    <w:rsid w:val="008F1F12"/>
    <w:rsid w:val="008F29CE"/>
    <w:rsid w:val="008F3644"/>
    <w:rsid w:val="008F3803"/>
    <w:rsid w:val="008F40A0"/>
    <w:rsid w:val="008F4A54"/>
    <w:rsid w:val="008F5107"/>
    <w:rsid w:val="008F5721"/>
    <w:rsid w:val="008F5CFF"/>
    <w:rsid w:val="008F651B"/>
    <w:rsid w:val="008F67D8"/>
    <w:rsid w:val="008F69A7"/>
    <w:rsid w:val="008F7270"/>
    <w:rsid w:val="008F7541"/>
    <w:rsid w:val="008F76BA"/>
    <w:rsid w:val="008F7CAE"/>
    <w:rsid w:val="008F7DCF"/>
    <w:rsid w:val="009001A0"/>
    <w:rsid w:val="009002B6"/>
    <w:rsid w:val="009005BB"/>
    <w:rsid w:val="009009C5"/>
    <w:rsid w:val="00900E50"/>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5260"/>
    <w:rsid w:val="00915A31"/>
    <w:rsid w:val="00915A6B"/>
    <w:rsid w:val="00916AE9"/>
    <w:rsid w:val="00916C71"/>
    <w:rsid w:val="00916D14"/>
    <w:rsid w:val="009177C1"/>
    <w:rsid w:val="0092013C"/>
    <w:rsid w:val="00920287"/>
    <w:rsid w:val="00920910"/>
    <w:rsid w:val="0092179D"/>
    <w:rsid w:val="009217A5"/>
    <w:rsid w:val="00921B08"/>
    <w:rsid w:val="00921C47"/>
    <w:rsid w:val="009220BC"/>
    <w:rsid w:val="00922C4F"/>
    <w:rsid w:val="009241B9"/>
    <w:rsid w:val="0092421C"/>
    <w:rsid w:val="009243C1"/>
    <w:rsid w:val="009243CC"/>
    <w:rsid w:val="009248AF"/>
    <w:rsid w:val="00924D7F"/>
    <w:rsid w:val="00924E52"/>
    <w:rsid w:val="00924FC9"/>
    <w:rsid w:val="00925041"/>
    <w:rsid w:val="00925372"/>
    <w:rsid w:val="009257B4"/>
    <w:rsid w:val="00925AC3"/>
    <w:rsid w:val="00925BCB"/>
    <w:rsid w:val="00925DD2"/>
    <w:rsid w:val="00925E74"/>
    <w:rsid w:val="00926530"/>
    <w:rsid w:val="009268E4"/>
    <w:rsid w:val="00927A8C"/>
    <w:rsid w:val="00927B28"/>
    <w:rsid w:val="009300E4"/>
    <w:rsid w:val="009306E3"/>
    <w:rsid w:val="00930D3D"/>
    <w:rsid w:val="00930F43"/>
    <w:rsid w:val="00931271"/>
    <w:rsid w:val="0093148D"/>
    <w:rsid w:val="00931856"/>
    <w:rsid w:val="00931DCB"/>
    <w:rsid w:val="009324EB"/>
    <w:rsid w:val="009329C4"/>
    <w:rsid w:val="0093312C"/>
    <w:rsid w:val="00933535"/>
    <w:rsid w:val="00933CDA"/>
    <w:rsid w:val="00933FFD"/>
    <w:rsid w:val="0093460C"/>
    <w:rsid w:val="00934869"/>
    <w:rsid w:val="00934E1A"/>
    <w:rsid w:val="00935386"/>
    <w:rsid w:val="00936D70"/>
    <w:rsid w:val="00936E9A"/>
    <w:rsid w:val="009377A9"/>
    <w:rsid w:val="00937E7E"/>
    <w:rsid w:val="00940282"/>
    <w:rsid w:val="00940972"/>
    <w:rsid w:val="00940988"/>
    <w:rsid w:val="00940AE2"/>
    <w:rsid w:val="009411CA"/>
    <w:rsid w:val="009426A8"/>
    <w:rsid w:val="00942992"/>
    <w:rsid w:val="00942D0F"/>
    <w:rsid w:val="00943305"/>
    <w:rsid w:val="00943B4D"/>
    <w:rsid w:val="00943DB6"/>
    <w:rsid w:val="009452E6"/>
    <w:rsid w:val="0094534D"/>
    <w:rsid w:val="0094570E"/>
    <w:rsid w:val="009457A5"/>
    <w:rsid w:val="009458DE"/>
    <w:rsid w:val="00945CA9"/>
    <w:rsid w:val="00946B73"/>
    <w:rsid w:val="009470DF"/>
    <w:rsid w:val="009471D4"/>
    <w:rsid w:val="00947C36"/>
    <w:rsid w:val="00947D01"/>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3A4"/>
    <w:rsid w:val="009546D9"/>
    <w:rsid w:val="00954E0F"/>
    <w:rsid w:val="00954FBE"/>
    <w:rsid w:val="0095530F"/>
    <w:rsid w:val="009555BB"/>
    <w:rsid w:val="00955637"/>
    <w:rsid w:val="00956052"/>
    <w:rsid w:val="0095629E"/>
    <w:rsid w:val="009566EA"/>
    <w:rsid w:val="00956743"/>
    <w:rsid w:val="00956C7D"/>
    <w:rsid w:val="00956D1E"/>
    <w:rsid w:val="00956E87"/>
    <w:rsid w:val="009579B2"/>
    <w:rsid w:val="00957AD9"/>
    <w:rsid w:val="009600F7"/>
    <w:rsid w:val="00960B56"/>
    <w:rsid w:val="00960FB0"/>
    <w:rsid w:val="009617D5"/>
    <w:rsid w:val="00961DC4"/>
    <w:rsid w:val="00961F5E"/>
    <w:rsid w:val="00962603"/>
    <w:rsid w:val="00962BCF"/>
    <w:rsid w:val="00962D62"/>
    <w:rsid w:val="00963DEA"/>
    <w:rsid w:val="00963E42"/>
    <w:rsid w:val="00964486"/>
    <w:rsid w:val="00964678"/>
    <w:rsid w:val="00964C0B"/>
    <w:rsid w:val="00964E15"/>
    <w:rsid w:val="0096560A"/>
    <w:rsid w:val="0096603D"/>
    <w:rsid w:val="00966111"/>
    <w:rsid w:val="00967B81"/>
    <w:rsid w:val="0097052E"/>
    <w:rsid w:val="009706CC"/>
    <w:rsid w:val="00970E27"/>
    <w:rsid w:val="009710A1"/>
    <w:rsid w:val="00971CB5"/>
    <w:rsid w:val="00971CF0"/>
    <w:rsid w:val="009723A3"/>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22F5"/>
    <w:rsid w:val="009829A6"/>
    <w:rsid w:val="0098352B"/>
    <w:rsid w:val="00983635"/>
    <w:rsid w:val="0098419C"/>
    <w:rsid w:val="00984280"/>
    <w:rsid w:val="0098432F"/>
    <w:rsid w:val="00984649"/>
    <w:rsid w:val="00984D51"/>
    <w:rsid w:val="00984DDC"/>
    <w:rsid w:val="00984ED1"/>
    <w:rsid w:val="00984FC2"/>
    <w:rsid w:val="00985B6D"/>
    <w:rsid w:val="00985CBA"/>
    <w:rsid w:val="00986829"/>
    <w:rsid w:val="00986C4C"/>
    <w:rsid w:val="00986EF4"/>
    <w:rsid w:val="009876E6"/>
    <w:rsid w:val="00987874"/>
    <w:rsid w:val="00987E5C"/>
    <w:rsid w:val="00990551"/>
    <w:rsid w:val="009915DB"/>
    <w:rsid w:val="0099241A"/>
    <w:rsid w:val="00992CFB"/>
    <w:rsid w:val="00993011"/>
    <w:rsid w:val="0099354B"/>
    <w:rsid w:val="00993AED"/>
    <w:rsid w:val="00994214"/>
    <w:rsid w:val="009945D3"/>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1F12"/>
    <w:rsid w:val="009A26E8"/>
    <w:rsid w:val="009A2AE0"/>
    <w:rsid w:val="009A35C1"/>
    <w:rsid w:val="009A460E"/>
    <w:rsid w:val="009A4744"/>
    <w:rsid w:val="009A49CB"/>
    <w:rsid w:val="009A5155"/>
    <w:rsid w:val="009A566B"/>
    <w:rsid w:val="009A5A56"/>
    <w:rsid w:val="009A6058"/>
    <w:rsid w:val="009A676C"/>
    <w:rsid w:val="009A6C9E"/>
    <w:rsid w:val="009A7110"/>
    <w:rsid w:val="009A7260"/>
    <w:rsid w:val="009A74B4"/>
    <w:rsid w:val="009A7831"/>
    <w:rsid w:val="009A7B76"/>
    <w:rsid w:val="009A7CC6"/>
    <w:rsid w:val="009A7D0F"/>
    <w:rsid w:val="009B00BF"/>
    <w:rsid w:val="009B06F8"/>
    <w:rsid w:val="009B1670"/>
    <w:rsid w:val="009B194E"/>
    <w:rsid w:val="009B1B5B"/>
    <w:rsid w:val="009B1D92"/>
    <w:rsid w:val="009B2012"/>
    <w:rsid w:val="009B2073"/>
    <w:rsid w:val="009B2156"/>
    <w:rsid w:val="009B2DDB"/>
    <w:rsid w:val="009B301E"/>
    <w:rsid w:val="009B3073"/>
    <w:rsid w:val="009B4202"/>
    <w:rsid w:val="009B486A"/>
    <w:rsid w:val="009B4BAF"/>
    <w:rsid w:val="009B4E1B"/>
    <w:rsid w:val="009B522C"/>
    <w:rsid w:val="009B5D46"/>
    <w:rsid w:val="009B6227"/>
    <w:rsid w:val="009B63E0"/>
    <w:rsid w:val="009B66C3"/>
    <w:rsid w:val="009B6DEE"/>
    <w:rsid w:val="009B70C5"/>
    <w:rsid w:val="009B70FE"/>
    <w:rsid w:val="009B79F1"/>
    <w:rsid w:val="009C01A2"/>
    <w:rsid w:val="009C02E1"/>
    <w:rsid w:val="009C0792"/>
    <w:rsid w:val="009C094A"/>
    <w:rsid w:val="009C1073"/>
    <w:rsid w:val="009C113D"/>
    <w:rsid w:val="009C2304"/>
    <w:rsid w:val="009C246F"/>
    <w:rsid w:val="009C24A2"/>
    <w:rsid w:val="009C2629"/>
    <w:rsid w:val="009C263C"/>
    <w:rsid w:val="009C29AB"/>
    <w:rsid w:val="009C2D67"/>
    <w:rsid w:val="009C2E0C"/>
    <w:rsid w:val="009C2FE1"/>
    <w:rsid w:val="009C3106"/>
    <w:rsid w:val="009C34DE"/>
    <w:rsid w:val="009C448D"/>
    <w:rsid w:val="009C4A92"/>
    <w:rsid w:val="009C52E9"/>
    <w:rsid w:val="009C55E8"/>
    <w:rsid w:val="009C63CF"/>
    <w:rsid w:val="009C6BCD"/>
    <w:rsid w:val="009C723A"/>
    <w:rsid w:val="009C770D"/>
    <w:rsid w:val="009C7A68"/>
    <w:rsid w:val="009C7BBB"/>
    <w:rsid w:val="009D03A7"/>
    <w:rsid w:val="009D093F"/>
    <w:rsid w:val="009D0A22"/>
    <w:rsid w:val="009D0D2A"/>
    <w:rsid w:val="009D12D9"/>
    <w:rsid w:val="009D136B"/>
    <w:rsid w:val="009D16E5"/>
    <w:rsid w:val="009D18D2"/>
    <w:rsid w:val="009D2673"/>
    <w:rsid w:val="009D28A3"/>
    <w:rsid w:val="009D2C8C"/>
    <w:rsid w:val="009D3434"/>
    <w:rsid w:val="009D4470"/>
    <w:rsid w:val="009D4832"/>
    <w:rsid w:val="009D5312"/>
    <w:rsid w:val="009D57AE"/>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127"/>
    <w:rsid w:val="009E7694"/>
    <w:rsid w:val="009F024C"/>
    <w:rsid w:val="009F0502"/>
    <w:rsid w:val="009F0B80"/>
    <w:rsid w:val="009F1103"/>
    <w:rsid w:val="009F166E"/>
    <w:rsid w:val="009F1702"/>
    <w:rsid w:val="009F1E45"/>
    <w:rsid w:val="009F34AD"/>
    <w:rsid w:val="009F3573"/>
    <w:rsid w:val="009F3E75"/>
    <w:rsid w:val="009F4894"/>
    <w:rsid w:val="009F4D84"/>
    <w:rsid w:val="009F4F26"/>
    <w:rsid w:val="009F5237"/>
    <w:rsid w:val="009F52BC"/>
    <w:rsid w:val="009F56F5"/>
    <w:rsid w:val="009F570D"/>
    <w:rsid w:val="009F5F94"/>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3D6F"/>
    <w:rsid w:val="00A13FF7"/>
    <w:rsid w:val="00A14075"/>
    <w:rsid w:val="00A14649"/>
    <w:rsid w:val="00A146AD"/>
    <w:rsid w:val="00A14AB1"/>
    <w:rsid w:val="00A14B2B"/>
    <w:rsid w:val="00A14DD9"/>
    <w:rsid w:val="00A15158"/>
    <w:rsid w:val="00A15349"/>
    <w:rsid w:val="00A154D3"/>
    <w:rsid w:val="00A1588F"/>
    <w:rsid w:val="00A158AA"/>
    <w:rsid w:val="00A16C74"/>
    <w:rsid w:val="00A17AAA"/>
    <w:rsid w:val="00A20505"/>
    <w:rsid w:val="00A2075A"/>
    <w:rsid w:val="00A20C9D"/>
    <w:rsid w:val="00A213CA"/>
    <w:rsid w:val="00A21A3E"/>
    <w:rsid w:val="00A22BDB"/>
    <w:rsid w:val="00A237AF"/>
    <w:rsid w:val="00A23B73"/>
    <w:rsid w:val="00A23D43"/>
    <w:rsid w:val="00A23D65"/>
    <w:rsid w:val="00A245B2"/>
    <w:rsid w:val="00A24785"/>
    <w:rsid w:val="00A24BCB"/>
    <w:rsid w:val="00A25385"/>
    <w:rsid w:val="00A258C5"/>
    <w:rsid w:val="00A258CE"/>
    <w:rsid w:val="00A25F23"/>
    <w:rsid w:val="00A26180"/>
    <w:rsid w:val="00A2639D"/>
    <w:rsid w:val="00A26576"/>
    <w:rsid w:val="00A26ADF"/>
    <w:rsid w:val="00A26DFB"/>
    <w:rsid w:val="00A278CF"/>
    <w:rsid w:val="00A27A16"/>
    <w:rsid w:val="00A27D6C"/>
    <w:rsid w:val="00A27EB6"/>
    <w:rsid w:val="00A30031"/>
    <w:rsid w:val="00A30339"/>
    <w:rsid w:val="00A306CA"/>
    <w:rsid w:val="00A306D8"/>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CF3"/>
    <w:rsid w:val="00A37EE4"/>
    <w:rsid w:val="00A401C4"/>
    <w:rsid w:val="00A405B8"/>
    <w:rsid w:val="00A40C48"/>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3E9"/>
    <w:rsid w:val="00A47438"/>
    <w:rsid w:val="00A475A3"/>
    <w:rsid w:val="00A4770E"/>
    <w:rsid w:val="00A5037A"/>
    <w:rsid w:val="00A50505"/>
    <w:rsid w:val="00A514B7"/>
    <w:rsid w:val="00A51B57"/>
    <w:rsid w:val="00A52EDF"/>
    <w:rsid w:val="00A53770"/>
    <w:rsid w:val="00A53E99"/>
    <w:rsid w:val="00A53EEF"/>
    <w:rsid w:val="00A5468C"/>
    <w:rsid w:val="00A5469A"/>
    <w:rsid w:val="00A54ABE"/>
    <w:rsid w:val="00A54C3A"/>
    <w:rsid w:val="00A55243"/>
    <w:rsid w:val="00A555AF"/>
    <w:rsid w:val="00A5607D"/>
    <w:rsid w:val="00A5620D"/>
    <w:rsid w:val="00A56ABE"/>
    <w:rsid w:val="00A56D3D"/>
    <w:rsid w:val="00A56D81"/>
    <w:rsid w:val="00A605DB"/>
    <w:rsid w:val="00A6060D"/>
    <w:rsid w:val="00A60692"/>
    <w:rsid w:val="00A607BA"/>
    <w:rsid w:val="00A61CB8"/>
    <w:rsid w:val="00A62141"/>
    <w:rsid w:val="00A62172"/>
    <w:rsid w:val="00A62BF4"/>
    <w:rsid w:val="00A62CE8"/>
    <w:rsid w:val="00A6324F"/>
    <w:rsid w:val="00A63C05"/>
    <w:rsid w:val="00A63DD1"/>
    <w:rsid w:val="00A64A7E"/>
    <w:rsid w:val="00A64BBF"/>
    <w:rsid w:val="00A64F16"/>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5CE4"/>
    <w:rsid w:val="00A75F3C"/>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28B5"/>
    <w:rsid w:val="00A82FD5"/>
    <w:rsid w:val="00A83174"/>
    <w:rsid w:val="00A8368D"/>
    <w:rsid w:val="00A83731"/>
    <w:rsid w:val="00A83A92"/>
    <w:rsid w:val="00A84069"/>
    <w:rsid w:val="00A84975"/>
    <w:rsid w:val="00A84A34"/>
    <w:rsid w:val="00A84B6C"/>
    <w:rsid w:val="00A851A4"/>
    <w:rsid w:val="00A852B6"/>
    <w:rsid w:val="00A85644"/>
    <w:rsid w:val="00A85D6F"/>
    <w:rsid w:val="00A85F43"/>
    <w:rsid w:val="00A86278"/>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339A"/>
    <w:rsid w:val="00A93A5C"/>
    <w:rsid w:val="00A94373"/>
    <w:rsid w:val="00A95F1E"/>
    <w:rsid w:val="00A961C3"/>
    <w:rsid w:val="00A96B00"/>
    <w:rsid w:val="00A96E49"/>
    <w:rsid w:val="00A97205"/>
    <w:rsid w:val="00A9772A"/>
    <w:rsid w:val="00AA0A2D"/>
    <w:rsid w:val="00AA0D52"/>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2BA0"/>
    <w:rsid w:val="00AB3AA3"/>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6E1C"/>
    <w:rsid w:val="00AD7186"/>
    <w:rsid w:val="00AD7724"/>
    <w:rsid w:val="00AD7727"/>
    <w:rsid w:val="00AD7A78"/>
    <w:rsid w:val="00AD7B46"/>
    <w:rsid w:val="00AD7CA4"/>
    <w:rsid w:val="00AE0185"/>
    <w:rsid w:val="00AE08E9"/>
    <w:rsid w:val="00AE106D"/>
    <w:rsid w:val="00AE1286"/>
    <w:rsid w:val="00AE14D5"/>
    <w:rsid w:val="00AE18DF"/>
    <w:rsid w:val="00AE1AE2"/>
    <w:rsid w:val="00AE1E70"/>
    <w:rsid w:val="00AE2D22"/>
    <w:rsid w:val="00AE3F2C"/>
    <w:rsid w:val="00AE42BF"/>
    <w:rsid w:val="00AE4387"/>
    <w:rsid w:val="00AE4AEE"/>
    <w:rsid w:val="00AE4E36"/>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6AD"/>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1146"/>
    <w:rsid w:val="00B01168"/>
    <w:rsid w:val="00B01448"/>
    <w:rsid w:val="00B016B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5980"/>
    <w:rsid w:val="00B066BA"/>
    <w:rsid w:val="00B067CB"/>
    <w:rsid w:val="00B06C04"/>
    <w:rsid w:val="00B06D4A"/>
    <w:rsid w:val="00B070A6"/>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4694"/>
    <w:rsid w:val="00B15A8B"/>
    <w:rsid w:val="00B15AEB"/>
    <w:rsid w:val="00B16935"/>
    <w:rsid w:val="00B16C40"/>
    <w:rsid w:val="00B16E92"/>
    <w:rsid w:val="00B1764A"/>
    <w:rsid w:val="00B1797A"/>
    <w:rsid w:val="00B2069C"/>
    <w:rsid w:val="00B20A16"/>
    <w:rsid w:val="00B21E86"/>
    <w:rsid w:val="00B21F98"/>
    <w:rsid w:val="00B22379"/>
    <w:rsid w:val="00B22A4D"/>
    <w:rsid w:val="00B22A6C"/>
    <w:rsid w:val="00B22D2F"/>
    <w:rsid w:val="00B231C3"/>
    <w:rsid w:val="00B2498A"/>
    <w:rsid w:val="00B24A58"/>
    <w:rsid w:val="00B254EF"/>
    <w:rsid w:val="00B25574"/>
    <w:rsid w:val="00B259CA"/>
    <w:rsid w:val="00B259E5"/>
    <w:rsid w:val="00B25A4F"/>
    <w:rsid w:val="00B25A69"/>
    <w:rsid w:val="00B25A8E"/>
    <w:rsid w:val="00B25FB4"/>
    <w:rsid w:val="00B25FE4"/>
    <w:rsid w:val="00B260E8"/>
    <w:rsid w:val="00B26591"/>
    <w:rsid w:val="00B26BD8"/>
    <w:rsid w:val="00B26C39"/>
    <w:rsid w:val="00B26D67"/>
    <w:rsid w:val="00B27140"/>
    <w:rsid w:val="00B2740C"/>
    <w:rsid w:val="00B27B5F"/>
    <w:rsid w:val="00B30AC3"/>
    <w:rsid w:val="00B31110"/>
    <w:rsid w:val="00B31243"/>
    <w:rsid w:val="00B31392"/>
    <w:rsid w:val="00B3151B"/>
    <w:rsid w:val="00B31B04"/>
    <w:rsid w:val="00B320F2"/>
    <w:rsid w:val="00B321C2"/>
    <w:rsid w:val="00B32A9B"/>
    <w:rsid w:val="00B32B16"/>
    <w:rsid w:val="00B32E1E"/>
    <w:rsid w:val="00B332E5"/>
    <w:rsid w:val="00B33E80"/>
    <w:rsid w:val="00B33ED2"/>
    <w:rsid w:val="00B346CF"/>
    <w:rsid w:val="00B34945"/>
    <w:rsid w:val="00B34E59"/>
    <w:rsid w:val="00B34EFB"/>
    <w:rsid w:val="00B35542"/>
    <w:rsid w:val="00B35671"/>
    <w:rsid w:val="00B35F9E"/>
    <w:rsid w:val="00B360D9"/>
    <w:rsid w:val="00B3619C"/>
    <w:rsid w:val="00B3639B"/>
    <w:rsid w:val="00B36449"/>
    <w:rsid w:val="00B3659E"/>
    <w:rsid w:val="00B36643"/>
    <w:rsid w:val="00B36D2B"/>
    <w:rsid w:val="00B36EB3"/>
    <w:rsid w:val="00B36FDF"/>
    <w:rsid w:val="00B375F2"/>
    <w:rsid w:val="00B37A6F"/>
    <w:rsid w:val="00B37C48"/>
    <w:rsid w:val="00B403EA"/>
    <w:rsid w:val="00B40941"/>
    <w:rsid w:val="00B40A93"/>
    <w:rsid w:val="00B41A25"/>
    <w:rsid w:val="00B41B36"/>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74BE"/>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BBC"/>
    <w:rsid w:val="00B71D59"/>
    <w:rsid w:val="00B71ED9"/>
    <w:rsid w:val="00B71F41"/>
    <w:rsid w:val="00B722A0"/>
    <w:rsid w:val="00B72B29"/>
    <w:rsid w:val="00B72B9A"/>
    <w:rsid w:val="00B72C4F"/>
    <w:rsid w:val="00B73B9E"/>
    <w:rsid w:val="00B73CBE"/>
    <w:rsid w:val="00B73E7A"/>
    <w:rsid w:val="00B744A0"/>
    <w:rsid w:val="00B74B55"/>
    <w:rsid w:val="00B74CAA"/>
    <w:rsid w:val="00B74DA8"/>
    <w:rsid w:val="00B75586"/>
    <w:rsid w:val="00B75908"/>
    <w:rsid w:val="00B7618D"/>
    <w:rsid w:val="00B76A3D"/>
    <w:rsid w:val="00B76A96"/>
    <w:rsid w:val="00B76BE1"/>
    <w:rsid w:val="00B7742C"/>
    <w:rsid w:val="00B77620"/>
    <w:rsid w:val="00B77671"/>
    <w:rsid w:val="00B8071A"/>
    <w:rsid w:val="00B807C9"/>
    <w:rsid w:val="00B80BE8"/>
    <w:rsid w:val="00B80C92"/>
    <w:rsid w:val="00B80E52"/>
    <w:rsid w:val="00B81381"/>
    <w:rsid w:val="00B814CD"/>
    <w:rsid w:val="00B81589"/>
    <w:rsid w:val="00B8197A"/>
    <w:rsid w:val="00B81D5A"/>
    <w:rsid w:val="00B8232D"/>
    <w:rsid w:val="00B8264A"/>
    <w:rsid w:val="00B826F4"/>
    <w:rsid w:val="00B82C4C"/>
    <w:rsid w:val="00B84E0C"/>
    <w:rsid w:val="00B84F1A"/>
    <w:rsid w:val="00B851BD"/>
    <w:rsid w:val="00B8549A"/>
    <w:rsid w:val="00B8561C"/>
    <w:rsid w:val="00B85A7B"/>
    <w:rsid w:val="00B85F45"/>
    <w:rsid w:val="00B85FA3"/>
    <w:rsid w:val="00B86067"/>
    <w:rsid w:val="00B860CF"/>
    <w:rsid w:val="00B8634C"/>
    <w:rsid w:val="00B86635"/>
    <w:rsid w:val="00B8684F"/>
    <w:rsid w:val="00B86BD3"/>
    <w:rsid w:val="00B873D1"/>
    <w:rsid w:val="00B87498"/>
    <w:rsid w:val="00B87C94"/>
    <w:rsid w:val="00B9073D"/>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305"/>
    <w:rsid w:val="00B95724"/>
    <w:rsid w:val="00B95951"/>
    <w:rsid w:val="00B95F67"/>
    <w:rsid w:val="00B97177"/>
    <w:rsid w:val="00B97397"/>
    <w:rsid w:val="00B97C1D"/>
    <w:rsid w:val="00B97CB4"/>
    <w:rsid w:val="00BA0506"/>
    <w:rsid w:val="00BA1384"/>
    <w:rsid w:val="00BA14F7"/>
    <w:rsid w:val="00BA16D5"/>
    <w:rsid w:val="00BA19A4"/>
    <w:rsid w:val="00BA27FD"/>
    <w:rsid w:val="00BA2D2D"/>
    <w:rsid w:val="00BA3CE7"/>
    <w:rsid w:val="00BA405D"/>
    <w:rsid w:val="00BA41F4"/>
    <w:rsid w:val="00BA4311"/>
    <w:rsid w:val="00BA4FEE"/>
    <w:rsid w:val="00BA578A"/>
    <w:rsid w:val="00BA5B97"/>
    <w:rsid w:val="00BA5C06"/>
    <w:rsid w:val="00BA5EF2"/>
    <w:rsid w:val="00BA6C33"/>
    <w:rsid w:val="00BA724E"/>
    <w:rsid w:val="00BA7481"/>
    <w:rsid w:val="00BA7E93"/>
    <w:rsid w:val="00BB00C0"/>
    <w:rsid w:val="00BB08FF"/>
    <w:rsid w:val="00BB10BD"/>
    <w:rsid w:val="00BB1175"/>
    <w:rsid w:val="00BB1251"/>
    <w:rsid w:val="00BB142C"/>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8E0"/>
    <w:rsid w:val="00BC2FCC"/>
    <w:rsid w:val="00BC31FB"/>
    <w:rsid w:val="00BC3393"/>
    <w:rsid w:val="00BC4B59"/>
    <w:rsid w:val="00BC4B65"/>
    <w:rsid w:val="00BC4F1F"/>
    <w:rsid w:val="00BC5098"/>
    <w:rsid w:val="00BC5720"/>
    <w:rsid w:val="00BC58C9"/>
    <w:rsid w:val="00BC615F"/>
    <w:rsid w:val="00BC6B4C"/>
    <w:rsid w:val="00BC722A"/>
    <w:rsid w:val="00BC7AD6"/>
    <w:rsid w:val="00BC7AF6"/>
    <w:rsid w:val="00BD02D2"/>
    <w:rsid w:val="00BD02F1"/>
    <w:rsid w:val="00BD099F"/>
    <w:rsid w:val="00BD2954"/>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3199"/>
    <w:rsid w:val="00BE4F2B"/>
    <w:rsid w:val="00BE51ED"/>
    <w:rsid w:val="00BE540F"/>
    <w:rsid w:val="00BE5502"/>
    <w:rsid w:val="00BE57B8"/>
    <w:rsid w:val="00BE5FE1"/>
    <w:rsid w:val="00BE6042"/>
    <w:rsid w:val="00BE6E92"/>
    <w:rsid w:val="00BE726D"/>
    <w:rsid w:val="00BE7ACA"/>
    <w:rsid w:val="00BE7FE7"/>
    <w:rsid w:val="00BF17F7"/>
    <w:rsid w:val="00BF1BAF"/>
    <w:rsid w:val="00BF1D37"/>
    <w:rsid w:val="00BF1FED"/>
    <w:rsid w:val="00BF288C"/>
    <w:rsid w:val="00BF28C4"/>
    <w:rsid w:val="00BF2AB0"/>
    <w:rsid w:val="00BF32F2"/>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000"/>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E2A"/>
    <w:rsid w:val="00C07160"/>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27A"/>
    <w:rsid w:val="00C154AC"/>
    <w:rsid w:val="00C15D37"/>
    <w:rsid w:val="00C160E3"/>
    <w:rsid w:val="00C1669A"/>
    <w:rsid w:val="00C16915"/>
    <w:rsid w:val="00C17812"/>
    <w:rsid w:val="00C20BB3"/>
    <w:rsid w:val="00C219D0"/>
    <w:rsid w:val="00C2248D"/>
    <w:rsid w:val="00C22596"/>
    <w:rsid w:val="00C22DCB"/>
    <w:rsid w:val="00C22F16"/>
    <w:rsid w:val="00C23461"/>
    <w:rsid w:val="00C238EE"/>
    <w:rsid w:val="00C23D54"/>
    <w:rsid w:val="00C2432D"/>
    <w:rsid w:val="00C243B6"/>
    <w:rsid w:val="00C25D65"/>
    <w:rsid w:val="00C26E36"/>
    <w:rsid w:val="00C27160"/>
    <w:rsid w:val="00C2719B"/>
    <w:rsid w:val="00C273AB"/>
    <w:rsid w:val="00C27916"/>
    <w:rsid w:val="00C27C83"/>
    <w:rsid w:val="00C30464"/>
    <w:rsid w:val="00C305DF"/>
    <w:rsid w:val="00C3074A"/>
    <w:rsid w:val="00C31FA9"/>
    <w:rsid w:val="00C32086"/>
    <w:rsid w:val="00C32337"/>
    <w:rsid w:val="00C327BF"/>
    <w:rsid w:val="00C32C24"/>
    <w:rsid w:val="00C32D89"/>
    <w:rsid w:val="00C32F47"/>
    <w:rsid w:val="00C331E2"/>
    <w:rsid w:val="00C33315"/>
    <w:rsid w:val="00C33AD7"/>
    <w:rsid w:val="00C34419"/>
    <w:rsid w:val="00C34A50"/>
    <w:rsid w:val="00C34E15"/>
    <w:rsid w:val="00C34ECB"/>
    <w:rsid w:val="00C35138"/>
    <w:rsid w:val="00C354F5"/>
    <w:rsid w:val="00C35B1E"/>
    <w:rsid w:val="00C35ED6"/>
    <w:rsid w:val="00C35F75"/>
    <w:rsid w:val="00C36475"/>
    <w:rsid w:val="00C36931"/>
    <w:rsid w:val="00C3711E"/>
    <w:rsid w:val="00C37596"/>
    <w:rsid w:val="00C37A3B"/>
    <w:rsid w:val="00C37FEA"/>
    <w:rsid w:val="00C404B0"/>
    <w:rsid w:val="00C4065A"/>
    <w:rsid w:val="00C40F36"/>
    <w:rsid w:val="00C41819"/>
    <w:rsid w:val="00C41F5A"/>
    <w:rsid w:val="00C42033"/>
    <w:rsid w:val="00C424C7"/>
    <w:rsid w:val="00C42B94"/>
    <w:rsid w:val="00C42C18"/>
    <w:rsid w:val="00C42E48"/>
    <w:rsid w:val="00C42EE3"/>
    <w:rsid w:val="00C4300C"/>
    <w:rsid w:val="00C43CBD"/>
    <w:rsid w:val="00C440CA"/>
    <w:rsid w:val="00C4424A"/>
    <w:rsid w:val="00C4475B"/>
    <w:rsid w:val="00C44992"/>
    <w:rsid w:val="00C4585C"/>
    <w:rsid w:val="00C45A6C"/>
    <w:rsid w:val="00C4661E"/>
    <w:rsid w:val="00C4720D"/>
    <w:rsid w:val="00C47971"/>
    <w:rsid w:val="00C502C1"/>
    <w:rsid w:val="00C50504"/>
    <w:rsid w:val="00C50655"/>
    <w:rsid w:val="00C513BB"/>
    <w:rsid w:val="00C51AE6"/>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6E89"/>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3418"/>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5AC"/>
    <w:rsid w:val="00C76FE2"/>
    <w:rsid w:val="00C7703B"/>
    <w:rsid w:val="00C772FA"/>
    <w:rsid w:val="00C777CF"/>
    <w:rsid w:val="00C77B8F"/>
    <w:rsid w:val="00C77BD0"/>
    <w:rsid w:val="00C77EBE"/>
    <w:rsid w:val="00C80745"/>
    <w:rsid w:val="00C819B8"/>
    <w:rsid w:val="00C82454"/>
    <w:rsid w:val="00C82846"/>
    <w:rsid w:val="00C828AE"/>
    <w:rsid w:val="00C82EB1"/>
    <w:rsid w:val="00C832B2"/>
    <w:rsid w:val="00C83396"/>
    <w:rsid w:val="00C83608"/>
    <w:rsid w:val="00C83E49"/>
    <w:rsid w:val="00C84241"/>
    <w:rsid w:val="00C8493C"/>
    <w:rsid w:val="00C84B8F"/>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0DCE"/>
    <w:rsid w:val="00C91674"/>
    <w:rsid w:val="00C92116"/>
    <w:rsid w:val="00C924BE"/>
    <w:rsid w:val="00C92850"/>
    <w:rsid w:val="00C932BF"/>
    <w:rsid w:val="00C93317"/>
    <w:rsid w:val="00C93B6B"/>
    <w:rsid w:val="00C94D41"/>
    <w:rsid w:val="00C94DA1"/>
    <w:rsid w:val="00C950D1"/>
    <w:rsid w:val="00C95EF0"/>
    <w:rsid w:val="00C96669"/>
    <w:rsid w:val="00C966EA"/>
    <w:rsid w:val="00C96A6A"/>
    <w:rsid w:val="00C97A36"/>
    <w:rsid w:val="00C97C88"/>
    <w:rsid w:val="00CA0385"/>
    <w:rsid w:val="00CA0625"/>
    <w:rsid w:val="00CA067F"/>
    <w:rsid w:val="00CA0889"/>
    <w:rsid w:val="00CA19D4"/>
    <w:rsid w:val="00CA1B2B"/>
    <w:rsid w:val="00CA1C22"/>
    <w:rsid w:val="00CA1D4B"/>
    <w:rsid w:val="00CA21D6"/>
    <w:rsid w:val="00CA2215"/>
    <w:rsid w:val="00CA2358"/>
    <w:rsid w:val="00CA26CF"/>
    <w:rsid w:val="00CA2B9B"/>
    <w:rsid w:val="00CA2BA6"/>
    <w:rsid w:val="00CA335A"/>
    <w:rsid w:val="00CA344B"/>
    <w:rsid w:val="00CA4502"/>
    <w:rsid w:val="00CA4575"/>
    <w:rsid w:val="00CA486E"/>
    <w:rsid w:val="00CA4BF3"/>
    <w:rsid w:val="00CA558D"/>
    <w:rsid w:val="00CA5A59"/>
    <w:rsid w:val="00CA5C21"/>
    <w:rsid w:val="00CA6778"/>
    <w:rsid w:val="00CA6883"/>
    <w:rsid w:val="00CA73BC"/>
    <w:rsid w:val="00CA7593"/>
    <w:rsid w:val="00CA7D5D"/>
    <w:rsid w:val="00CB0242"/>
    <w:rsid w:val="00CB031B"/>
    <w:rsid w:val="00CB06CA"/>
    <w:rsid w:val="00CB0C28"/>
    <w:rsid w:val="00CB0DC7"/>
    <w:rsid w:val="00CB0E1B"/>
    <w:rsid w:val="00CB130D"/>
    <w:rsid w:val="00CB15B0"/>
    <w:rsid w:val="00CB1A60"/>
    <w:rsid w:val="00CB1D9C"/>
    <w:rsid w:val="00CB1E3C"/>
    <w:rsid w:val="00CB2545"/>
    <w:rsid w:val="00CB2629"/>
    <w:rsid w:val="00CB29C2"/>
    <w:rsid w:val="00CB3D99"/>
    <w:rsid w:val="00CB425B"/>
    <w:rsid w:val="00CB4802"/>
    <w:rsid w:val="00CB4DA3"/>
    <w:rsid w:val="00CB566E"/>
    <w:rsid w:val="00CB5C50"/>
    <w:rsid w:val="00CB67EC"/>
    <w:rsid w:val="00CB6834"/>
    <w:rsid w:val="00CB69DA"/>
    <w:rsid w:val="00CB70A1"/>
    <w:rsid w:val="00CB70B8"/>
    <w:rsid w:val="00CB7841"/>
    <w:rsid w:val="00CC0061"/>
    <w:rsid w:val="00CC00DA"/>
    <w:rsid w:val="00CC01E7"/>
    <w:rsid w:val="00CC0705"/>
    <w:rsid w:val="00CC0715"/>
    <w:rsid w:val="00CC0D06"/>
    <w:rsid w:val="00CC104C"/>
    <w:rsid w:val="00CC1230"/>
    <w:rsid w:val="00CC15B1"/>
    <w:rsid w:val="00CC18C3"/>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5C4"/>
    <w:rsid w:val="00CD231A"/>
    <w:rsid w:val="00CD240A"/>
    <w:rsid w:val="00CD299D"/>
    <w:rsid w:val="00CD29B8"/>
    <w:rsid w:val="00CD2EC8"/>
    <w:rsid w:val="00CD3837"/>
    <w:rsid w:val="00CD409C"/>
    <w:rsid w:val="00CD4A18"/>
    <w:rsid w:val="00CD4A9C"/>
    <w:rsid w:val="00CD4B9B"/>
    <w:rsid w:val="00CD517D"/>
    <w:rsid w:val="00CD51FB"/>
    <w:rsid w:val="00CD6198"/>
    <w:rsid w:val="00CD61F3"/>
    <w:rsid w:val="00CD6A86"/>
    <w:rsid w:val="00CD708E"/>
    <w:rsid w:val="00CD75C5"/>
    <w:rsid w:val="00CD7A75"/>
    <w:rsid w:val="00CE09CF"/>
    <w:rsid w:val="00CE0B11"/>
    <w:rsid w:val="00CE0BBA"/>
    <w:rsid w:val="00CE155F"/>
    <w:rsid w:val="00CE157E"/>
    <w:rsid w:val="00CE1BD1"/>
    <w:rsid w:val="00CE1E25"/>
    <w:rsid w:val="00CE1FEC"/>
    <w:rsid w:val="00CE212E"/>
    <w:rsid w:val="00CE2715"/>
    <w:rsid w:val="00CE280A"/>
    <w:rsid w:val="00CE34A6"/>
    <w:rsid w:val="00CE3DD7"/>
    <w:rsid w:val="00CE3E08"/>
    <w:rsid w:val="00CE43BA"/>
    <w:rsid w:val="00CE462E"/>
    <w:rsid w:val="00CE4B6D"/>
    <w:rsid w:val="00CE4B94"/>
    <w:rsid w:val="00CE4DE7"/>
    <w:rsid w:val="00CE4F7B"/>
    <w:rsid w:val="00CE52C2"/>
    <w:rsid w:val="00CE54B4"/>
    <w:rsid w:val="00CE6BB1"/>
    <w:rsid w:val="00CE6D12"/>
    <w:rsid w:val="00CE7489"/>
    <w:rsid w:val="00CE78D6"/>
    <w:rsid w:val="00CF0CAF"/>
    <w:rsid w:val="00CF0DE5"/>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598"/>
    <w:rsid w:val="00CF66F2"/>
    <w:rsid w:val="00CF6881"/>
    <w:rsid w:val="00CF6D51"/>
    <w:rsid w:val="00CF73CC"/>
    <w:rsid w:val="00CF7507"/>
    <w:rsid w:val="00CF7843"/>
    <w:rsid w:val="00CF7BC9"/>
    <w:rsid w:val="00CF7C01"/>
    <w:rsid w:val="00D00A91"/>
    <w:rsid w:val="00D016A5"/>
    <w:rsid w:val="00D0185B"/>
    <w:rsid w:val="00D01B89"/>
    <w:rsid w:val="00D02A6D"/>
    <w:rsid w:val="00D0337C"/>
    <w:rsid w:val="00D033C8"/>
    <w:rsid w:val="00D03E2C"/>
    <w:rsid w:val="00D0437D"/>
    <w:rsid w:val="00D044DF"/>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9C0"/>
    <w:rsid w:val="00D11D96"/>
    <w:rsid w:val="00D12390"/>
    <w:rsid w:val="00D12547"/>
    <w:rsid w:val="00D12585"/>
    <w:rsid w:val="00D13079"/>
    <w:rsid w:val="00D132B5"/>
    <w:rsid w:val="00D132B9"/>
    <w:rsid w:val="00D13B0B"/>
    <w:rsid w:val="00D14E1D"/>
    <w:rsid w:val="00D14E3F"/>
    <w:rsid w:val="00D14F4E"/>
    <w:rsid w:val="00D15FDC"/>
    <w:rsid w:val="00D1619C"/>
    <w:rsid w:val="00D1724E"/>
    <w:rsid w:val="00D17B73"/>
    <w:rsid w:val="00D17B95"/>
    <w:rsid w:val="00D17F6C"/>
    <w:rsid w:val="00D20DAD"/>
    <w:rsid w:val="00D20F75"/>
    <w:rsid w:val="00D218F0"/>
    <w:rsid w:val="00D222D4"/>
    <w:rsid w:val="00D238E4"/>
    <w:rsid w:val="00D239C9"/>
    <w:rsid w:val="00D23BF7"/>
    <w:rsid w:val="00D24654"/>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2681"/>
    <w:rsid w:val="00D3363B"/>
    <w:rsid w:val="00D33E52"/>
    <w:rsid w:val="00D33E6D"/>
    <w:rsid w:val="00D34376"/>
    <w:rsid w:val="00D346BE"/>
    <w:rsid w:val="00D35ED9"/>
    <w:rsid w:val="00D36B92"/>
    <w:rsid w:val="00D36DD8"/>
    <w:rsid w:val="00D36F04"/>
    <w:rsid w:val="00D36F7B"/>
    <w:rsid w:val="00D3734B"/>
    <w:rsid w:val="00D373DD"/>
    <w:rsid w:val="00D37E4A"/>
    <w:rsid w:val="00D37F20"/>
    <w:rsid w:val="00D407DA"/>
    <w:rsid w:val="00D40AAF"/>
    <w:rsid w:val="00D41295"/>
    <w:rsid w:val="00D4154C"/>
    <w:rsid w:val="00D417C2"/>
    <w:rsid w:val="00D417C6"/>
    <w:rsid w:val="00D41BD4"/>
    <w:rsid w:val="00D42125"/>
    <w:rsid w:val="00D4214E"/>
    <w:rsid w:val="00D423D0"/>
    <w:rsid w:val="00D42C68"/>
    <w:rsid w:val="00D42DB5"/>
    <w:rsid w:val="00D43084"/>
    <w:rsid w:val="00D43145"/>
    <w:rsid w:val="00D43693"/>
    <w:rsid w:val="00D43AD4"/>
    <w:rsid w:val="00D43BF5"/>
    <w:rsid w:val="00D43D38"/>
    <w:rsid w:val="00D43D5B"/>
    <w:rsid w:val="00D43DFC"/>
    <w:rsid w:val="00D447B2"/>
    <w:rsid w:val="00D448A4"/>
    <w:rsid w:val="00D44AC4"/>
    <w:rsid w:val="00D44B77"/>
    <w:rsid w:val="00D455A0"/>
    <w:rsid w:val="00D46DA8"/>
    <w:rsid w:val="00D46F52"/>
    <w:rsid w:val="00D50548"/>
    <w:rsid w:val="00D50AD4"/>
    <w:rsid w:val="00D5119D"/>
    <w:rsid w:val="00D51347"/>
    <w:rsid w:val="00D51AC8"/>
    <w:rsid w:val="00D51DB8"/>
    <w:rsid w:val="00D521F5"/>
    <w:rsid w:val="00D5257F"/>
    <w:rsid w:val="00D528CC"/>
    <w:rsid w:val="00D528DF"/>
    <w:rsid w:val="00D538AF"/>
    <w:rsid w:val="00D53D0A"/>
    <w:rsid w:val="00D554CC"/>
    <w:rsid w:val="00D55599"/>
    <w:rsid w:val="00D56569"/>
    <w:rsid w:val="00D571F6"/>
    <w:rsid w:val="00D57A75"/>
    <w:rsid w:val="00D57EFA"/>
    <w:rsid w:val="00D6093C"/>
    <w:rsid w:val="00D60A16"/>
    <w:rsid w:val="00D6137B"/>
    <w:rsid w:val="00D61E93"/>
    <w:rsid w:val="00D625E5"/>
    <w:rsid w:val="00D626FD"/>
    <w:rsid w:val="00D62970"/>
    <w:rsid w:val="00D62B4C"/>
    <w:rsid w:val="00D63866"/>
    <w:rsid w:val="00D63C4C"/>
    <w:rsid w:val="00D63DEC"/>
    <w:rsid w:val="00D64210"/>
    <w:rsid w:val="00D6471A"/>
    <w:rsid w:val="00D6538B"/>
    <w:rsid w:val="00D655FE"/>
    <w:rsid w:val="00D65782"/>
    <w:rsid w:val="00D657A7"/>
    <w:rsid w:val="00D65B60"/>
    <w:rsid w:val="00D6685C"/>
    <w:rsid w:val="00D67420"/>
    <w:rsid w:val="00D67522"/>
    <w:rsid w:val="00D675E2"/>
    <w:rsid w:val="00D679A0"/>
    <w:rsid w:val="00D7032F"/>
    <w:rsid w:val="00D707DA"/>
    <w:rsid w:val="00D70E8E"/>
    <w:rsid w:val="00D70FCC"/>
    <w:rsid w:val="00D71115"/>
    <w:rsid w:val="00D71568"/>
    <w:rsid w:val="00D71D6B"/>
    <w:rsid w:val="00D71E7E"/>
    <w:rsid w:val="00D720A0"/>
    <w:rsid w:val="00D723D9"/>
    <w:rsid w:val="00D724A9"/>
    <w:rsid w:val="00D724D6"/>
    <w:rsid w:val="00D726B0"/>
    <w:rsid w:val="00D72F56"/>
    <w:rsid w:val="00D7361F"/>
    <w:rsid w:val="00D73A74"/>
    <w:rsid w:val="00D75210"/>
    <w:rsid w:val="00D7569D"/>
    <w:rsid w:val="00D75EA8"/>
    <w:rsid w:val="00D7662E"/>
    <w:rsid w:val="00D767FF"/>
    <w:rsid w:val="00D76BC3"/>
    <w:rsid w:val="00D76C6B"/>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6EBF"/>
    <w:rsid w:val="00D872A8"/>
    <w:rsid w:val="00D8734A"/>
    <w:rsid w:val="00D8768A"/>
    <w:rsid w:val="00D90626"/>
    <w:rsid w:val="00D90A5C"/>
    <w:rsid w:val="00D90B3D"/>
    <w:rsid w:val="00D90E01"/>
    <w:rsid w:val="00D91118"/>
    <w:rsid w:val="00D914DD"/>
    <w:rsid w:val="00D92154"/>
    <w:rsid w:val="00D92164"/>
    <w:rsid w:val="00D9235D"/>
    <w:rsid w:val="00D92545"/>
    <w:rsid w:val="00D92AD4"/>
    <w:rsid w:val="00D92C1F"/>
    <w:rsid w:val="00D92EBC"/>
    <w:rsid w:val="00D93481"/>
    <w:rsid w:val="00D93C15"/>
    <w:rsid w:val="00D93E49"/>
    <w:rsid w:val="00D9417C"/>
    <w:rsid w:val="00D941A6"/>
    <w:rsid w:val="00D9507D"/>
    <w:rsid w:val="00D95EED"/>
    <w:rsid w:val="00D9600B"/>
    <w:rsid w:val="00D966A5"/>
    <w:rsid w:val="00D96965"/>
    <w:rsid w:val="00D969F1"/>
    <w:rsid w:val="00DA00F2"/>
    <w:rsid w:val="00DA0232"/>
    <w:rsid w:val="00DA023B"/>
    <w:rsid w:val="00DA0907"/>
    <w:rsid w:val="00DA179D"/>
    <w:rsid w:val="00DA1D27"/>
    <w:rsid w:val="00DA2143"/>
    <w:rsid w:val="00DA3D57"/>
    <w:rsid w:val="00DA448E"/>
    <w:rsid w:val="00DA48D2"/>
    <w:rsid w:val="00DA4981"/>
    <w:rsid w:val="00DA49D3"/>
    <w:rsid w:val="00DA4B26"/>
    <w:rsid w:val="00DA5610"/>
    <w:rsid w:val="00DA5A02"/>
    <w:rsid w:val="00DA5E43"/>
    <w:rsid w:val="00DA5EA2"/>
    <w:rsid w:val="00DA643C"/>
    <w:rsid w:val="00DA6812"/>
    <w:rsid w:val="00DA6D64"/>
    <w:rsid w:val="00DA6F55"/>
    <w:rsid w:val="00DA6F83"/>
    <w:rsid w:val="00DA7144"/>
    <w:rsid w:val="00DA7207"/>
    <w:rsid w:val="00DA79D6"/>
    <w:rsid w:val="00DA7A3E"/>
    <w:rsid w:val="00DA7C0C"/>
    <w:rsid w:val="00DA7DE3"/>
    <w:rsid w:val="00DA7F67"/>
    <w:rsid w:val="00DA7FA1"/>
    <w:rsid w:val="00DB02DD"/>
    <w:rsid w:val="00DB0B06"/>
    <w:rsid w:val="00DB119A"/>
    <w:rsid w:val="00DB13A1"/>
    <w:rsid w:val="00DB18FD"/>
    <w:rsid w:val="00DB1A5C"/>
    <w:rsid w:val="00DB1C08"/>
    <w:rsid w:val="00DB218B"/>
    <w:rsid w:val="00DB22AE"/>
    <w:rsid w:val="00DB232C"/>
    <w:rsid w:val="00DB29A7"/>
    <w:rsid w:val="00DB2C64"/>
    <w:rsid w:val="00DB35FF"/>
    <w:rsid w:val="00DB412C"/>
    <w:rsid w:val="00DB4785"/>
    <w:rsid w:val="00DB4937"/>
    <w:rsid w:val="00DB4B9C"/>
    <w:rsid w:val="00DB5B5D"/>
    <w:rsid w:val="00DB679F"/>
    <w:rsid w:val="00DB67CE"/>
    <w:rsid w:val="00DB68A8"/>
    <w:rsid w:val="00DB6961"/>
    <w:rsid w:val="00DB73AA"/>
    <w:rsid w:val="00DB78D7"/>
    <w:rsid w:val="00DB79F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7664"/>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0F5"/>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EF8"/>
    <w:rsid w:val="00DF11BA"/>
    <w:rsid w:val="00DF15F5"/>
    <w:rsid w:val="00DF1886"/>
    <w:rsid w:val="00DF1B33"/>
    <w:rsid w:val="00DF2155"/>
    <w:rsid w:val="00DF29D3"/>
    <w:rsid w:val="00DF2A51"/>
    <w:rsid w:val="00DF3394"/>
    <w:rsid w:val="00DF34A7"/>
    <w:rsid w:val="00DF3624"/>
    <w:rsid w:val="00DF3626"/>
    <w:rsid w:val="00DF3BBD"/>
    <w:rsid w:val="00DF3E4F"/>
    <w:rsid w:val="00DF3F48"/>
    <w:rsid w:val="00DF4655"/>
    <w:rsid w:val="00DF547C"/>
    <w:rsid w:val="00DF5518"/>
    <w:rsid w:val="00DF5792"/>
    <w:rsid w:val="00DF6A68"/>
    <w:rsid w:val="00DF72C2"/>
    <w:rsid w:val="00DF7B9D"/>
    <w:rsid w:val="00DF7C41"/>
    <w:rsid w:val="00E00366"/>
    <w:rsid w:val="00E007A5"/>
    <w:rsid w:val="00E00909"/>
    <w:rsid w:val="00E00AE6"/>
    <w:rsid w:val="00E00BF3"/>
    <w:rsid w:val="00E00C83"/>
    <w:rsid w:val="00E01337"/>
    <w:rsid w:val="00E01575"/>
    <w:rsid w:val="00E01761"/>
    <w:rsid w:val="00E0184F"/>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74"/>
    <w:rsid w:val="00E10A88"/>
    <w:rsid w:val="00E10AA3"/>
    <w:rsid w:val="00E111EF"/>
    <w:rsid w:val="00E114D4"/>
    <w:rsid w:val="00E119E9"/>
    <w:rsid w:val="00E11C9A"/>
    <w:rsid w:val="00E11E91"/>
    <w:rsid w:val="00E120C6"/>
    <w:rsid w:val="00E13247"/>
    <w:rsid w:val="00E13482"/>
    <w:rsid w:val="00E1381A"/>
    <w:rsid w:val="00E13B2E"/>
    <w:rsid w:val="00E146DA"/>
    <w:rsid w:val="00E14D64"/>
    <w:rsid w:val="00E15740"/>
    <w:rsid w:val="00E16719"/>
    <w:rsid w:val="00E16AB0"/>
    <w:rsid w:val="00E16E4C"/>
    <w:rsid w:val="00E1732F"/>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070"/>
    <w:rsid w:val="00E3260A"/>
    <w:rsid w:val="00E33264"/>
    <w:rsid w:val="00E3339D"/>
    <w:rsid w:val="00E337F8"/>
    <w:rsid w:val="00E33B42"/>
    <w:rsid w:val="00E33E62"/>
    <w:rsid w:val="00E3409B"/>
    <w:rsid w:val="00E340F2"/>
    <w:rsid w:val="00E341B7"/>
    <w:rsid w:val="00E345DF"/>
    <w:rsid w:val="00E346EE"/>
    <w:rsid w:val="00E347A0"/>
    <w:rsid w:val="00E3489D"/>
    <w:rsid w:val="00E34DAA"/>
    <w:rsid w:val="00E3501B"/>
    <w:rsid w:val="00E35060"/>
    <w:rsid w:val="00E354A8"/>
    <w:rsid w:val="00E35ACF"/>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5143"/>
    <w:rsid w:val="00E461BB"/>
    <w:rsid w:val="00E4644A"/>
    <w:rsid w:val="00E47DDF"/>
    <w:rsid w:val="00E47FC2"/>
    <w:rsid w:val="00E500F9"/>
    <w:rsid w:val="00E50F3A"/>
    <w:rsid w:val="00E51494"/>
    <w:rsid w:val="00E51BB7"/>
    <w:rsid w:val="00E52145"/>
    <w:rsid w:val="00E52D78"/>
    <w:rsid w:val="00E53166"/>
    <w:rsid w:val="00E53834"/>
    <w:rsid w:val="00E53E29"/>
    <w:rsid w:val="00E53FAB"/>
    <w:rsid w:val="00E54620"/>
    <w:rsid w:val="00E54806"/>
    <w:rsid w:val="00E548A2"/>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8F2"/>
    <w:rsid w:val="00E61A90"/>
    <w:rsid w:val="00E625BA"/>
    <w:rsid w:val="00E6279B"/>
    <w:rsid w:val="00E63117"/>
    <w:rsid w:val="00E6361F"/>
    <w:rsid w:val="00E63B26"/>
    <w:rsid w:val="00E63DC1"/>
    <w:rsid w:val="00E64067"/>
    <w:rsid w:val="00E640DB"/>
    <w:rsid w:val="00E6413A"/>
    <w:rsid w:val="00E64F66"/>
    <w:rsid w:val="00E6546E"/>
    <w:rsid w:val="00E6557F"/>
    <w:rsid w:val="00E65727"/>
    <w:rsid w:val="00E6591A"/>
    <w:rsid w:val="00E65C4D"/>
    <w:rsid w:val="00E65CED"/>
    <w:rsid w:val="00E65E10"/>
    <w:rsid w:val="00E6634E"/>
    <w:rsid w:val="00E6657F"/>
    <w:rsid w:val="00E66D5A"/>
    <w:rsid w:val="00E66E91"/>
    <w:rsid w:val="00E673B1"/>
    <w:rsid w:val="00E67759"/>
    <w:rsid w:val="00E677BE"/>
    <w:rsid w:val="00E678EA"/>
    <w:rsid w:val="00E67FE1"/>
    <w:rsid w:val="00E70333"/>
    <w:rsid w:val="00E7076D"/>
    <w:rsid w:val="00E70988"/>
    <w:rsid w:val="00E71E63"/>
    <w:rsid w:val="00E72247"/>
    <w:rsid w:val="00E72A5D"/>
    <w:rsid w:val="00E72BD1"/>
    <w:rsid w:val="00E72BF9"/>
    <w:rsid w:val="00E734F6"/>
    <w:rsid w:val="00E737D8"/>
    <w:rsid w:val="00E73F3B"/>
    <w:rsid w:val="00E7442F"/>
    <w:rsid w:val="00E7498B"/>
    <w:rsid w:val="00E74D74"/>
    <w:rsid w:val="00E74D81"/>
    <w:rsid w:val="00E74EDC"/>
    <w:rsid w:val="00E753AD"/>
    <w:rsid w:val="00E7578F"/>
    <w:rsid w:val="00E75792"/>
    <w:rsid w:val="00E757A6"/>
    <w:rsid w:val="00E75DBA"/>
    <w:rsid w:val="00E75F33"/>
    <w:rsid w:val="00E76149"/>
    <w:rsid w:val="00E7634F"/>
    <w:rsid w:val="00E7688C"/>
    <w:rsid w:val="00E77889"/>
    <w:rsid w:val="00E80C0B"/>
    <w:rsid w:val="00E819CB"/>
    <w:rsid w:val="00E81BC1"/>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877F2"/>
    <w:rsid w:val="00E90971"/>
    <w:rsid w:val="00E914FE"/>
    <w:rsid w:val="00E91DF1"/>
    <w:rsid w:val="00E920E7"/>
    <w:rsid w:val="00E9247C"/>
    <w:rsid w:val="00E92C2C"/>
    <w:rsid w:val="00E92E62"/>
    <w:rsid w:val="00E92E84"/>
    <w:rsid w:val="00E93253"/>
    <w:rsid w:val="00E9350D"/>
    <w:rsid w:val="00E94FA4"/>
    <w:rsid w:val="00E954AF"/>
    <w:rsid w:val="00E95B6B"/>
    <w:rsid w:val="00E95EB3"/>
    <w:rsid w:val="00E96802"/>
    <w:rsid w:val="00E969B5"/>
    <w:rsid w:val="00E96BD0"/>
    <w:rsid w:val="00E97023"/>
    <w:rsid w:val="00E97320"/>
    <w:rsid w:val="00E973E1"/>
    <w:rsid w:val="00E97996"/>
    <w:rsid w:val="00E97EBE"/>
    <w:rsid w:val="00EA0282"/>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D71"/>
    <w:rsid w:val="00EB1EFD"/>
    <w:rsid w:val="00EB2A69"/>
    <w:rsid w:val="00EB3650"/>
    <w:rsid w:val="00EB39C2"/>
    <w:rsid w:val="00EB3C50"/>
    <w:rsid w:val="00EB403F"/>
    <w:rsid w:val="00EB415B"/>
    <w:rsid w:val="00EB49BE"/>
    <w:rsid w:val="00EB4A07"/>
    <w:rsid w:val="00EB4AAF"/>
    <w:rsid w:val="00EB543A"/>
    <w:rsid w:val="00EB5CEC"/>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C7210"/>
    <w:rsid w:val="00EC797B"/>
    <w:rsid w:val="00ED016E"/>
    <w:rsid w:val="00ED01D6"/>
    <w:rsid w:val="00ED0A6C"/>
    <w:rsid w:val="00ED0F19"/>
    <w:rsid w:val="00ED119C"/>
    <w:rsid w:val="00ED1208"/>
    <w:rsid w:val="00ED174E"/>
    <w:rsid w:val="00ED1A19"/>
    <w:rsid w:val="00ED1EE4"/>
    <w:rsid w:val="00ED1F6F"/>
    <w:rsid w:val="00ED2F49"/>
    <w:rsid w:val="00ED30AC"/>
    <w:rsid w:val="00ED38A3"/>
    <w:rsid w:val="00ED3979"/>
    <w:rsid w:val="00ED39B2"/>
    <w:rsid w:val="00ED3B2B"/>
    <w:rsid w:val="00ED410D"/>
    <w:rsid w:val="00ED45E4"/>
    <w:rsid w:val="00ED45FC"/>
    <w:rsid w:val="00ED5D12"/>
    <w:rsid w:val="00ED6012"/>
    <w:rsid w:val="00ED6118"/>
    <w:rsid w:val="00ED6EA9"/>
    <w:rsid w:val="00ED6EF0"/>
    <w:rsid w:val="00ED7262"/>
    <w:rsid w:val="00EE0676"/>
    <w:rsid w:val="00EE086D"/>
    <w:rsid w:val="00EE0C0A"/>
    <w:rsid w:val="00EE10DF"/>
    <w:rsid w:val="00EE1980"/>
    <w:rsid w:val="00EE1D45"/>
    <w:rsid w:val="00EE1F71"/>
    <w:rsid w:val="00EE1F73"/>
    <w:rsid w:val="00EE20A1"/>
    <w:rsid w:val="00EE2123"/>
    <w:rsid w:val="00EE2787"/>
    <w:rsid w:val="00EE36F2"/>
    <w:rsid w:val="00EE3B41"/>
    <w:rsid w:val="00EE3FB5"/>
    <w:rsid w:val="00EE40B9"/>
    <w:rsid w:val="00EE4EAC"/>
    <w:rsid w:val="00EE4F26"/>
    <w:rsid w:val="00EE563E"/>
    <w:rsid w:val="00EE59D2"/>
    <w:rsid w:val="00EE5C57"/>
    <w:rsid w:val="00EE650A"/>
    <w:rsid w:val="00EE6A4D"/>
    <w:rsid w:val="00EE6F68"/>
    <w:rsid w:val="00EE7858"/>
    <w:rsid w:val="00EF0167"/>
    <w:rsid w:val="00EF032A"/>
    <w:rsid w:val="00EF060F"/>
    <w:rsid w:val="00EF0DF9"/>
    <w:rsid w:val="00EF0EE4"/>
    <w:rsid w:val="00EF1951"/>
    <w:rsid w:val="00EF1DBE"/>
    <w:rsid w:val="00EF1F06"/>
    <w:rsid w:val="00EF1FA8"/>
    <w:rsid w:val="00EF2079"/>
    <w:rsid w:val="00EF20C5"/>
    <w:rsid w:val="00EF25C2"/>
    <w:rsid w:val="00EF2CA6"/>
    <w:rsid w:val="00EF4960"/>
    <w:rsid w:val="00EF4BFA"/>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6EA2"/>
    <w:rsid w:val="00F07261"/>
    <w:rsid w:val="00F072D2"/>
    <w:rsid w:val="00F10A2D"/>
    <w:rsid w:val="00F12250"/>
    <w:rsid w:val="00F122CB"/>
    <w:rsid w:val="00F12610"/>
    <w:rsid w:val="00F12A9B"/>
    <w:rsid w:val="00F12D17"/>
    <w:rsid w:val="00F12E4B"/>
    <w:rsid w:val="00F12FC1"/>
    <w:rsid w:val="00F137E5"/>
    <w:rsid w:val="00F1390A"/>
    <w:rsid w:val="00F13FBA"/>
    <w:rsid w:val="00F14A9B"/>
    <w:rsid w:val="00F14ABE"/>
    <w:rsid w:val="00F14CF6"/>
    <w:rsid w:val="00F14E26"/>
    <w:rsid w:val="00F14E8A"/>
    <w:rsid w:val="00F16557"/>
    <w:rsid w:val="00F16FF7"/>
    <w:rsid w:val="00F17089"/>
    <w:rsid w:val="00F17CFF"/>
    <w:rsid w:val="00F17F6F"/>
    <w:rsid w:val="00F20604"/>
    <w:rsid w:val="00F20FE2"/>
    <w:rsid w:val="00F21444"/>
    <w:rsid w:val="00F2160B"/>
    <w:rsid w:val="00F21658"/>
    <w:rsid w:val="00F21F77"/>
    <w:rsid w:val="00F221DB"/>
    <w:rsid w:val="00F23619"/>
    <w:rsid w:val="00F238AB"/>
    <w:rsid w:val="00F24EDF"/>
    <w:rsid w:val="00F25239"/>
    <w:rsid w:val="00F2537C"/>
    <w:rsid w:val="00F254FA"/>
    <w:rsid w:val="00F2591C"/>
    <w:rsid w:val="00F25E27"/>
    <w:rsid w:val="00F26A78"/>
    <w:rsid w:val="00F26CEA"/>
    <w:rsid w:val="00F26EF1"/>
    <w:rsid w:val="00F270B4"/>
    <w:rsid w:val="00F27A40"/>
    <w:rsid w:val="00F30B97"/>
    <w:rsid w:val="00F30F25"/>
    <w:rsid w:val="00F3164A"/>
    <w:rsid w:val="00F3212A"/>
    <w:rsid w:val="00F3217D"/>
    <w:rsid w:val="00F32E47"/>
    <w:rsid w:val="00F332CF"/>
    <w:rsid w:val="00F33694"/>
    <w:rsid w:val="00F338AD"/>
    <w:rsid w:val="00F33F2A"/>
    <w:rsid w:val="00F34172"/>
    <w:rsid w:val="00F34195"/>
    <w:rsid w:val="00F34388"/>
    <w:rsid w:val="00F34F17"/>
    <w:rsid w:val="00F3552B"/>
    <w:rsid w:val="00F3553F"/>
    <w:rsid w:val="00F37124"/>
    <w:rsid w:val="00F37328"/>
    <w:rsid w:val="00F378AF"/>
    <w:rsid w:val="00F379B8"/>
    <w:rsid w:val="00F379EC"/>
    <w:rsid w:val="00F37D1E"/>
    <w:rsid w:val="00F40EFC"/>
    <w:rsid w:val="00F413D0"/>
    <w:rsid w:val="00F419A2"/>
    <w:rsid w:val="00F42464"/>
    <w:rsid w:val="00F425EF"/>
    <w:rsid w:val="00F42A67"/>
    <w:rsid w:val="00F42AD8"/>
    <w:rsid w:val="00F42CE6"/>
    <w:rsid w:val="00F42D64"/>
    <w:rsid w:val="00F42D93"/>
    <w:rsid w:val="00F42E1F"/>
    <w:rsid w:val="00F43006"/>
    <w:rsid w:val="00F431F9"/>
    <w:rsid w:val="00F43798"/>
    <w:rsid w:val="00F4380B"/>
    <w:rsid w:val="00F4385A"/>
    <w:rsid w:val="00F439FF"/>
    <w:rsid w:val="00F43ABA"/>
    <w:rsid w:val="00F45AAC"/>
    <w:rsid w:val="00F45F68"/>
    <w:rsid w:val="00F46114"/>
    <w:rsid w:val="00F46D08"/>
    <w:rsid w:val="00F475E3"/>
    <w:rsid w:val="00F500AA"/>
    <w:rsid w:val="00F50A09"/>
    <w:rsid w:val="00F50EC2"/>
    <w:rsid w:val="00F50F45"/>
    <w:rsid w:val="00F51AF4"/>
    <w:rsid w:val="00F51C52"/>
    <w:rsid w:val="00F522D9"/>
    <w:rsid w:val="00F5279C"/>
    <w:rsid w:val="00F529BC"/>
    <w:rsid w:val="00F52E73"/>
    <w:rsid w:val="00F530EB"/>
    <w:rsid w:val="00F537A0"/>
    <w:rsid w:val="00F53963"/>
    <w:rsid w:val="00F53BE7"/>
    <w:rsid w:val="00F54A48"/>
    <w:rsid w:val="00F54D80"/>
    <w:rsid w:val="00F5523B"/>
    <w:rsid w:val="00F555DC"/>
    <w:rsid w:val="00F564CC"/>
    <w:rsid w:val="00F5650C"/>
    <w:rsid w:val="00F56BC2"/>
    <w:rsid w:val="00F5768E"/>
    <w:rsid w:val="00F57993"/>
    <w:rsid w:val="00F57D19"/>
    <w:rsid w:val="00F60D96"/>
    <w:rsid w:val="00F61C6C"/>
    <w:rsid w:val="00F62893"/>
    <w:rsid w:val="00F629FE"/>
    <w:rsid w:val="00F62B79"/>
    <w:rsid w:val="00F637A5"/>
    <w:rsid w:val="00F6467F"/>
    <w:rsid w:val="00F646E2"/>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75F"/>
    <w:rsid w:val="00F75E44"/>
    <w:rsid w:val="00F760FF"/>
    <w:rsid w:val="00F76193"/>
    <w:rsid w:val="00F765EC"/>
    <w:rsid w:val="00F76813"/>
    <w:rsid w:val="00F76F83"/>
    <w:rsid w:val="00F77122"/>
    <w:rsid w:val="00F771A8"/>
    <w:rsid w:val="00F7769B"/>
    <w:rsid w:val="00F77F66"/>
    <w:rsid w:val="00F807B8"/>
    <w:rsid w:val="00F80E08"/>
    <w:rsid w:val="00F81208"/>
    <w:rsid w:val="00F82225"/>
    <w:rsid w:val="00F82453"/>
    <w:rsid w:val="00F825B7"/>
    <w:rsid w:val="00F829C3"/>
    <w:rsid w:val="00F82BB4"/>
    <w:rsid w:val="00F82DD6"/>
    <w:rsid w:val="00F83A36"/>
    <w:rsid w:val="00F83DD8"/>
    <w:rsid w:val="00F84AD2"/>
    <w:rsid w:val="00F84D15"/>
    <w:rsid w:val="00F8513D"/>
    <w:rsid w:val="00F855A8"/>
    <w:rsid w:val="00F85E19"/>
    <w:rsid w:val="00F86130"/>
    <w:rsid w:val="00F86184"/>
    <w:rsid w:val="00F861A0"/>
    <w:rsid w:val="00F8716F"/>
    <w:rsid w:val="00F87A25"/>
    <w:rsid w:val="00F90841"/>
    <w:rsid w:val="00F90CA6"/>
    <w:rsid w:val="00F90D7F"/>
    <w:rsid w:val="00F91060"/>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446"/>
    <w:rsid w:val="00F9644D"/>
    <w:rsid w:val="00F968EE"/>
    <w:rsid w:val="00F96C52"/>
    <w:rsid w:val="00F97560"/>
    <w:rsid w:val="00FA020E"/>
    <w:rsid w:val="00FA0536"/>
    <w:rsid w:val="00FA0D46"/>
    <w:rsid w:val="00FA14A3"/>
    <w:rsid w:val="00FA1C7B"/>
    <w:rsid w:val="00FA1DF2"/>
    <w:rsid w:val="00FA1FA7"/>
    <w:rsid w:val="00FA25B4"/>
    <w:rsid w:val="00FA2919"/>
    <w:rsid w:val="00FA3187"/>
    <w:rsid w:val="00FA323E"/>
    <w:rsid w:val="00FA35A6"/>
    <w:rsid w:val="00FA3841"/>
    <w:rsid w:val="00FA3BEB"/>
    <w:rsid w:val="00FA48C9"/>
    <w:rsid w:val="00FA4BDC"/>
    <w:rsid w:val="00FA4FC5"/>
    <w:rsid w:val="00FA521F"/>
    <w:rsid w:val="00FA5751"/>
    <w:rsid w:val="00FA675C"/>
    <w:rsid w:val="00FA6D62"/>
    <w:rsid w:val="00FA6EFA"/>
    <w:rsid w:val="00FA79E0"/>
    <w:rsid w:val="00FB0CDB"/>
    <w:rsid w:val="00FB0DD6"/>
    <w:rsid w:val="00FB0F35"/>
    <w:rsid w:val="00FB1A79"/>
    <w:rsid w:val="00FB1C5B"/>
    <w:rsid w:val="00FB20CC"/>
    <w:rsid w:val="00FB2751"/>
    <w:rsid w:val="00FB2F6A"/>
    <w:rsid w:val="00FB3037"/>
    <w:rsid w:val="00FB343D"/>
    <w:rsid w:val="00FB3605"/>
    <w:rsid w:val="00FB3823"/>
    <w:rsid w:val="00FB5287"/>
    <w:rsid w:val="00FB5D8A"/>
    <w:rsid w:val="00FB6770"/>
    <w:rsid w:val="00FB680D"/>
    <w:rsid w:val="00FB6D70"/>
    <w:rsid w:val="00FB75D9"/>
    <w:rsid w:val="00FC0199"/>
    <w:rsid w:val="00FC04A8"/>
    <w:rsid w:val="00FC0542"/>
    <w:rsid w:val="00FC091D"/>
    <w:rsid w:val="00FC0AD7"/>
    <w:rsid w:val="00FC1FEF"/>
    <w:rsid w:val="00FC2061"/>
    <w:rsid w:val="00FC2A6C"/>
    <w:rsid w:val="00FC2AD2"/>
    <w:rsid w:val="00FC2E40"/>
    <w:rsid w:val="00FC2E8F"/>
    <w:rsid w:val="00FC351C"/>
    <w:rsid w:val="00FC37E0"/>
    <w:rsid w:val="00FC3BFF"/>
    <w:rsid w:val="00FC4A71"/>
    <w:rsid w:val="00FC4DA3"/>
    <w:rsid w:val="00FC4ED7"/>
    <w:rsid w:val="00FC526A"/>
    <w:rsid w:val="00FC5C44"/>
    <w:rsid w:val="00FC5DA2"/>
    <w:rsid w:val="00FC5E22"/>
    <w:rsid w:val="00FC63C1"/>
    <w:rsid w:val="00FC6835"/>
    <w:rsid w:val="00FC6F1D"/>
    <w:rsid w:val="00FC777E"/>
    <w:rsid w:val="00FC7A35"/>
    <w:rsid w:val="00FD0793"/>
    <w:rsid w:val="00FD08D5"/>
    <w:rsid w:val="00FD2885"/>
    <w:rsid w:val="00FD28C1"/>
    <w:rsid w:val="00FD2A62"/>
    <w:rsid w:val="00FD2BF2"/>
    <w:rsid w:val="00FD2C01"/>
    <w:rsid w:val="00FD3225"/>
    <w:rsid w:val="00FD327F"/>
    <w:rsid w:val="00FD378C"/>
    <w:rsid w:val="00FD3AAE"/>
    <w:rsid w:val="00FD3AD6"/>
    <w:rsid w:val="00FD3BAE"/>
    <w:rsid w:val="00FD4C1E"/>
    <w:rsid w:val="00FD5AE2"/>
    <w:rsid w:val="00FD68E2"/>
    <w:rsid w:val="00FD69A0"/>
    <w:rsid w:val="00FD6D54"/>
    <w:rsid w:val="00FD6EF3"/>
    <w:rsid w:val="00FD7AC4"/>
    <w:rsid w:val="00FE03BC"/>
    <w:rsid w:val="00FE18F2"/>
    <w:rsid w:val="00FE1914"/>
    <w:rsid w:val="00FE1EDE"/>
    <w:rsid w:val="00FE1FD3"/>
    <w:rsid w:val="00FE25DA"/>
    <w:rsid w:val="00FE367F"/>
    <w:rsid w:val="00FE3B70"/>
    <w:rsid w:val="00FE407E"/>
    <w:rsid w:val="00FE48DE"/>
    <w:rsid w:val="00FE4CE4"/>
    <w:rsid w:val="00FE5E2D"/>
    <w:rsid w:val="00FE5E80"/>
    <w:rsid w:val="00FE60FF"/>
    <w:rsid w:val="00FE6C7D"/>
    <w:rsid w:val="00FE6D65"/>
    <w:rsid w:val="00FE7107"/>
    <w:rsid w:val="00FE76F4"/>
    <w:rsid w:val="00FE7929"/>
    <w:rsid w:val="00FE7DB5"/>
    <w:rsid w:val="00FF09B0"/>
    <w:rsid w:val="00FF0A61"/>
    <w:rsid w:val="00FF0CB1"/>
    <w:rsid w:val="00FF0F1D"/>
    <w:rsid w:val="00FF0F26"/>
    <w:rsid w:val="00FF1301"/>
    <w:rsid w:val="00FF1FC2"/>
    <w:rsid w:val="00FF2C67"/>
    <w:rsid w:val="00FF31E6"/>
    <w:rsid w:val="00FF4532"/>
    <w:rsid w:val="00FF4A91"/>
    <w:rsid w:val="00FF4FC7"/>
    <w:rsid w:val="00FF52DC"/>
    <w:rsid w:val="00FF564E"/>
    <w:rsid w:val="00FF575D"/>
    <w:rsid w:val="00FF57E4"/>
    <w:rsid w:val="00FF5A55"/>
    <w:rsid w:val="00FF5D6F"/>
    <w:rsid w:val="00FF5F41"/>
    <w:rsid w:val="00FF6118"/>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6207012F-920C-4136-BC16-4BE911DB2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B34945"/>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 w:type="character" w:customStyle="1" w:styleId="5Char">
    <w:name w:val="제목 5 Char"/>
    <w:basedOn w:val="a2"/>
    <w:link w:val="5"/>
    <w:semiHidden/>
    <w:rsid w:val="00B34945"/>
    <w:rPr>
      <w:rFonts w:asciiTheme="majorHAnsi" w:eastAsiaTheme="majorEastAsia" w:hAnsiTheme="majorHAnsi" w:cstheme="majorBidi"/>
      <w:lang w:val="en-GB" w:eastAsia="en-US"/>
    </w:rPr>
  </w:style>
  <w:style w:type="paragraph" w:customStyle="1" w:styleId="textintend3">
    <w:name w:val="text intend 3"/>
    <w:basedOn w:val="a1"/>
    <w:rsid w:val="00592A06"/>
    <w:pPr>
      <w:numPr>
        <w:numId w:val="8"/>
      </w:numPr>
      <w:overflowPunct w:val="0"/>
      <w:autoSpaceDE w:val="0"/>
      <w:autoSpaceDN w:val="0"/>
      <w:adjustRightInd w:val="0"/>
      <w:spacing w:before="0" w:after="120" w:line="240" w:lineRule="auto"/>
      <w:textAlignment w:val="baseline"/>
    </w:pPr>
    <w:rPr>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3566475">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55167451">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EE2BBB-13FE-4D59-BD27-A064826FE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3146</Words>
  <Characters>17936</Characters>
  <Application>Microsoft Office Word</Application>
  <DocSecurity>0</DocSecurity>
  <Lines>149</Lines>
  <Paragraphs>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21040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Daesung</cp:lastModifiedBy>
  <cp:revision>8</cp:revision>
  <cp:lastPrinted>2016-05-13T07:55:00Z</cp:lastPrinted>
  <dcterms:created xsi:type="dcterms:W3CDTF">2018-05-11T07:15:00Z</dcterms:created>
  <dcterms:modified xsi:type="dcterms:W3CDTF">2018-05-11T07:59:00Z</dcterms:modified>
</cp:coreProperties>
</file>